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A5" w:rsidRDefault="00592AA5" w:rsidP="00592AA5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592AA5" w:rsidRDefault="00592AA5" w:rsidP="00592AA5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__________М.С.Жучкова</w:t>
      </w:r>
      <w:proofErr w:type="spellEnd"/>
    </w:p>
    <w:p w:rsidR="00592AA5" w:rsidRDefault="00592AA5" w:rsidP="00592AA5">
      <w:pPr>
        <w:rPr>
          <w:sz w:val="24"/>
          <w:szCs w:val="24"/>
        </w:rPr>
      </w:pPr>
    </w:p>
    <w:p w:rsidR="00D4298F" w:rsidRDefault="00D4298F" w:rsidP="00592AA5">
      <w:pPr>
        <w:rPr>
          <w:sz w:val="24"/>
          <w:szCs w:val="24"/>
        </w:rPr>
      </w:pPr>
    </w:p>
    <w:p w:rsidR="00592AA5" w:rsidRDefault="00592AA5" w:rsidP="00592AA5">
      <w:pPr>
        <w:rPr>
          <w:sz w:val="24"/>
          <w:szCs w:val="24"/>
        </w:rPr>
      </w:pPr>
    </w:p>
    <w:p w:rsidR="00592AA5" w:rsidRPr="00DD58D7" w:rsidRDefault="00592AA5" w:rsidP="00592A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  <w:r>
        <w:rPr>
          <w:b/>
          <w:sz w:val="44"/>
          <w:szCs w:val="44"/>
        </w:rPr>
        <w:t xml:space="preserve"> для </w:t>
      </w:r>
      <w:proofErr w:type="gramStart"/>
      <w:r>
        <w:rPr>
          <w:b/>
          <w:sz w:val="44"/>
          <w:szCs w:val="44"/>
        </w:rPr>
        <w:t>обучающихся</w:t>
      </w:r>
      <w:proofErr w:type="gramEnd"/>
      <w:r>
        <w:rPr>
          <w:b/>
          <w:sz w:val="44"/>
          <w:szCs w:val="44"/>
        </w:rPr>
        <w:t xml:space="preserve"> с ЗПР </w:t>
      </w:r>
      <w:r w:rsidRPr="00DD58D7">
        <w:rPr>
          <w:b/>
          <w:sz w:val="44"/>
          <w:szCs w:val="44"/>
        </w:rPr>
        <w:t>учебного предмета</w:t>
      </w:r>
    </w:p>
    <w:p w:rsidR="00592AA5" w:rsidRDefault="00592AA5" w:rsidP="00592A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«Математика: алгебра 9, геометрия 9</w:t>
      </w:r>
      <w:r w:rsidR="00D4298F">
        <w:rPr>
          <w:b/>
          <w:sz w:val="44"/>
          <w:szCs w:val="44"/>
        </w:rPr>
        <w:t>, вероятность и статистика 9</w:t>
      </w:r>
      <w:r w:rsidRPr="00DD58D7">
        <w:rPr>
          <w:b/>
          <w:sz w:val="44"/>
          <w:szCs w:val="44"/>
        </w:rPr>
        <w:t>»</w:t>
      </w: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sz w:val="44"/>
          <w:szCs w:val="44"/>
        </w:rPr>
      </w:pPr>
    </w:p>
    <w:p w:rsidR="00592AA5" w:rsidRDefault="00592AA5" w:rsidP="00592AA5">
      <w:pPr>
        <w:jc w:val="right"/>
        <w:rPr>
          <w:sz w:val="32"/>
          <w:szCs w:val="32"/>
        </w:rPr>
      </w:pPr>
      <w:r>
        <w:rPr>
          <w:sz w:val="32"/>
          <w:szCs w:val="32"/>
        </w:rPr>
        <w:t>Составила учитель математики: Кузнецова Н.А.</w:t>
      </w:r>
    </w:p>
    <w:p w:rsidR="00592AA5" w:rsidRDefault="00592AA5" w:rsidP="00592AA5">
      <w:pPr>
        <w:jc w:val="right"/>
        <w:rPr>
          <w:sz w:val="32"/>
          <w:szCs w:val="32"/>
        </w:rPr>
      </w:pPr>
    </w:p>
    <w:p w:rsidR="00592AA5" w:rsidRPr="00996B83" w:rsidRDefault="00592AA5" w:rsidP="00592AA5">
      <w:pPr>
        <w:jc w:val="center"/>
        <w:rPr>
          <w:sz w:val="32"/>
          <w:szCs w:val="32"/>
        </w:rPr>
      </w:pPr>
      <w:r>
        <w:rPr>
          <w:sz w:val="32"/>
          <w:szCs w:val="32"/>
        </w:rPr>
        <w:t>202</w:t>
      </w:r>
      <w:r w:rsidR="00D4298F">
        <w:rPr>
          <w:sz w:val="32"/>
          <w:szCs w:val="32"/>
        </w:rPr>
        <w:t>4</w:t>
      </w:r>
      <w:r>
        <w:rPr>
          <w:sz w:val="32"/>
          <w:szCs w:val="32"/>
        </w:rPr>
        <w:t xml:space="preserve"> -202</w:t>
      </w:r>
      <w:r w:rsidR="00D4298F">
        <w:rPr>
          <w:sz w:val="32"/>
          <w:szCs w:val="32"/>
        </w:rPr>
        <w:t>5</w:t>
      </w:r>
      <w:r>
        <w:rPr>
          <w:sz w:val="32"/>
          <w:szCs w:val="32"/>
        </w:rPr>
        <w:t xml:space="preserve"> учебный год</w:t>
      </w:r>
    </w:p>
    <w:p w:rsidR="00347642" w:rsidRPr="00A2067E" w:rsidRDefault="00347642">
      <w:bookmarkStart w:id="0" w:name="_GoBack"/>
      <w:bookmarkEnd w:id="0"/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Пояснительная записка </w:t>
      </w:r>
    </w:p>
    <w:p w:rsidR="00D4298F" w:rsidRPr="00A2067E" w:rsidRDefault="00D4298F" w:rsidP="00D4298F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  <w:r w:rsidRPr="00A2067E">
        <w:rPr>
          <w:rFonts w:ascii="Times New Roman" w:hAnsi="Times New Roman" w:cs="Times New Roman"/>
        </w:rPr>
        <w:t>Данная рабочая программа разработана для</w:t>
      </w:r>
      <w:r w:rsidRPr="00A2067E">
        <w:rPr>
          <w:rFonts w:ascii="Times New Roman" w:hAnsi="Times New Roman" w:cs="Times New Roman"/>
          <w:b/>
        </w:rPr>
        <w:t xml:space="preserve"> об</w:t>
      </w:r>
      <w:r w:rsidRPr="00A2067E">
        <w:rPr>
          <w:rFonts w:ascii="Times New Roman" w:eastAsia="Times New Roman" w:hAnsi="Times New Roman" w:cs="Times New Roman"/>
          <w:b/>
        </w:rPr>
        <w:t xml:space="preserve">учающейся9  </w:t>
      </w:r>
      <w:proofErr w:type="spellStart"/>
      <w:r w:rsidRPr="00A2067E">
        <w:rPr>
          <w:rFonts w:ascii="Times New Roman" w:eastAsia="Times New Roman" w:hAnsi="Times New Roman" w:cs="Times New Roman"/>
          <w:b/>
        </w:rPr>
        <w:t>класса</w:t>
      </w:r>
      <w:r w:rsidRPr="00A2067E">
        <w:rPr>
          <w:rFonts w:ascii="Times New Roman" w:eastAsia="Arial Unicode MS" w:hAnsi="Times New Roman" w:cs="Times New Roman"/>
          <w:lang w:bidi="ru-RU"/>
        </w:rPr>
        <w:t>МБОУ</w:t>
      </w:r>
      <w:proofErr w:type="spellEnd"/>
      <w:r w:rsidRPr="00A2067E">
        <w:rPr>
          <w:rFonts w:ascii="Times New Roman" w:eastAsia="Arial Unicode MS" w:hAnsi="Times New Roman" w:cs="Times New Roman"/>
          <w:lang w:bidi="ru-RU"/>
        </w:rPr>
        <w:t xml:space="preserve">  СОШ  №3 </w:t>
      </w:r>
      <w:proofErr w:type="spellStart"/>
      <w:r w:rsidRPr="00A2067E">
        <w:rPr>
          <w:rFonts w:ascii="Times New Roman" w:hAnsi="Times New Roman" w:cs="Times New Roman"/>
        </w:rPr>
        <w:t>г</w:t>
      </w:r>
      <w:proofErr w:type="gramStart"/>
      <w:r w:rsidRPr="00A2067E">
        <w:rPr>
          <w:rFonts w:ascii="Times New Roman" w:hAnsi="Times New Roman" w:cs="Times New Roman"/>
        </w:rPr>
        <w:t>.Б</w:t>
      </w:r>
      <w:proofErr w:type="gramEnd"/>
      <w:r w:rsidRPr="00A2067E">
        <w:rPr>
          <w:rFonts w:ascii="Times New Roman" w:hAnsi="Times New Roman" w:cs="Times New Roman"/>
        </w:rPr>
        <w:t>олхова</w:t>
      </w:r>
      <w:proofErr w:type="spellEnd"/>
      <w:r w:rsidRPr="00A2067E">
        <w:rPr>
          <w:rFonts w:ascii="Times New Roman" w:hAnsi="Times New Roman" w:cs="Times New Roman"/>
        </w:rPr>
        <w:t xml:space="preserve">, на основании заключения Болховского ПМПК </w:t>
      </w:r>
      <w:r w:rsidRPr="00A2067E">
        <w:rPr>
          <w:rFonts w:ascii="Times New Roman" w:hAnsi="Times New Roman" w:cs="Times New Roman"/>
          <w:b/>
        </w:rPr>
        <w:t>(</w:t>
      </w:r>
      <w:r w:rsidRPr="00A2067E">
        <w:t>Пр.166 от 30.11.23г.Болховского ПМПК</w:t>
      </w:r>
      <w:r w:rsidRPr="00A2067E">
        <w:rPr>
          <w:rFonts w:ascii="Times New Roman" w:hAnsi="Times New Roman" w:cs="Times New Roman"/>
          <w:b/>
        </w:rPr>
        <w:t>)</w:t>
      </w:r>
      <w:r w:rsidRPr="00A2067E">
        <w:rPr>
          <w:rFonts w:ascii="Times New Roman" w:hAnsi="Times New Roman" w:cs="Times New Roman"/>
        </w:rPr>
        <w:t xml:space="preserve"> вариант 7, для которого  организовано индивидуальное обучение. С учётом индивидуальных способностей ребёнка, рабочая программа рас</w:t>
      </w:r>
      <w:proofErr w:type="gramStart"/>
      <w:r w:rsidRPr="00A2067E">
        <w:rPr>
          <w:rFonts w:ascii="Times New Roman" w:hAnsi="Times New Roman" w:cs="Times New Roman"/>
          <w:lang w:val="en-US"/>
        </w:rPr>
        <w:t>c</w:t>
      </w:r>
      <w:proofErr w:type="gramEnd"/>
      <w:r w:rsidRPr="00A2067E">
        <w:rPr>
          <w:rFonts w:ascii="Times New Roman" w:hAnsi="Times New Roman" w:cs="Times New Roman"/>
        </w:rPr>
        <w:t xml:space="preserve">читана на 6 часов в неделю, общее количество часов на выполнение индивидуального учебного плана 204 часа за весь период обучения. </w:t>
      </w:r>
    </w:p>
    <w:p w:rsidR="00D4298F" w:rsidRPr="00A2067E" w:rsidRDefault="00D4298F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</w:rPr>
      </w:pPr>
      <w:proofErr w:type="gramStart"/>
      <w:r w:rsidRPr="00A2067E">
        <w:rPr>
          <w:rFonts w:ascii="Times New Roman" w:hAnsi="Times New Roman" w:cs="Times New Roman"/>
        </w:rPr>
        <w:t>Данная рабочая программа составлена к АОП обучающихся с ЗПР МБОУ СОШ №3 для ребенка с ОВЗобучающегося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  <w:proofErr w:type="gramEnd"/>
    </w:p>
    <w:p w:rsidR="00347642" w:rsidRPr="00A2067E" w:rsidRDefault="00347642" w:rsidP="00347642">
      <w:pPr>
        <w:ind w:firstLine="709"/>
        <w:jc w:val="both"/>
      </w:pPr>
      <w:r w:rsidRPr="00A2067E">
        <w:t xml:space="preserve">Рабочая программа составлена на основе Федерального государственного образовательного стандарта, </w:t>
      </w:r>
      <w:r w:rsidRPr="00A2067E">
        <w:rPr>
          <w:kern w:val="28"/>
        </w:rPr>
        <w:t>а</w:t>
      </w:r>
      <w:r w:rsidRPr="00A2067E">
        <w:t xml:space="preserve">даптированной общеобразовательной программы общего образования </w:t>
      </w:r>
      <w:proofErr w:type="gramStart"/>
      <w:r w:rsidRPr="00A2067E">
        <w:t>обучающихся</w:t>
      </w:r>
      <w:proofErr w:type="gramEnd"/>
      <w:r w:rsidRPr="00A2067E">
        <w:t xml:space="preserve"> с ЗПР МБОУ СОШ №3. Программа отражает содержание обучения предмета «Математика»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</w:t>
      </w:r>
      <w:proofErr w:type="gramStart"/>
      <w:r w:rsidRPr="00A2067E">
        <w:t>общеобразовательном</w:t>
      </w:r>
      <w:proofErr w:type="gramEnd"/>
      <w:r w:rsidRPr="00A2067E">
        <w:t xml:space="preserve"> класса в условиях инклюзивного образования.</w:t>
      </w:r>
    </w:p>
    <w:p w:rsidR="00347642" w:rsidRPr="00A2067E" w:rsidRDefault="00347642" w:rsidP="00347642">
      <w:pPr>
        <w:jc w:val="both"/>
      </w:pPr>
      <w:r w:rsidRPr="00A2067E">
        <w:t>На уроках математики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347642" w:rsidRPr="00A2067E" w:rsidRDefault="00347642" w:rsidP="00347642">
      <w:pPr>
        <w:jc w:val="both"/>
      </w:pPr>
      <w:r w:rsidRPr="00A2067E"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A2067E">
        <w:softHyphen/>
        <w:t>нении знаний. Обучение математике не должно быть настолько трудным, чтобы стать непосильным для учащихся ЗПР, нельзя подо</w:t>
      </w:r>
      <w:r w:rsidRPr="00A2067E">
        <w:softHyphen/>
        <w:t>рвать их веру в свои силы и возможности.</w:t>
      </w:r>
    </w:p>
    <w:p w:rsidR="00347642" w:rsidRPr="00A2067E" w:rsidRDefault="00347642" w:rsidP="00347642">
      <w:pPr>
        <w:jc w:val="both"/>
      </w:pPr>
      <w:r w:rsidRPr="00A2067E"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347642" w:rsidRPr="00A2067E" w:rsidRDefault="00347642" w:rsidP="00347642">
      <w:pPr>
        <w:jc w:val="both"/>
      </w:pPr>
      <w:r w:rsidRPr="00A2067E"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A2067E">
        <w:softHyphen/>
        <w:t>зовать на уроках разноуровневые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347642" w:rsidRPr="00A2067E" w:rsidRDefault="00347642" w:rsidP="00347642">
      <w:pPr>
        <w:jc w:val="both"/>
      </w:pPr>
      <w:r w:rsidRPr="00A2067E"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</w:t>
      </w:r>
      <w:r w:rsidRPr="00A2067E">
        <w:lastRenderedPageBreak/>
        <w:t xml:space="preserve">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347642" w:rsidRPr="00A2067E" w:rsidRDefault="00347642" w:rsidP="00347642">
      <w:pPr>
        <w:jc w:val="both"/>
      </w:pPr>
      <w:r w:rsidRPr="00A2067E"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347642" w:rsidRPr="00A2067E" w:rsidRDefault="00347642" w:rsidP="00347642">
      <w:pPr>
        <w:jc w:val="both"/>
      </w:pPr>
      <w:r w:rsidRPr="00A2067E"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:rsidR="00347642" w:rsidRPr="00A2067E" w:rsidRDefault="00347642" w:rsidP="00347642">
      <w:pPr>
        <w:jc w:val="both"/>
      </w:pPr>
      <w:r w:rsidRPr="00A2067E"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347642" w:rsidRPr="00A2067E" w:rsidRDefault="00347642" w:rsidP="00347642">
      <w:pPr>
        <w:jc w:val="both"/>
      </w:pPr>
      <w:r w:rsidRPr="00A2067E">
        <w:t>Чтобы удержать внимание учащегося с ЗПР в течение всего урока, общую оценку целесообразно выставлять в конце урока.</w:t>
      </w: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  <w:i/>
        </w:rPr>
      </w:pPr>
      <w:r w:rsidRPr="00A2067E">
        <w:rPr>
          <w:rFonts w:ascii="Times New Roman" w:hAnsi="Times New Roman" w:cs="Times New Roman"/>
          <w:i/>
        </w:rPr>
        <w:t>Общая характеристика детей с ЗПР</w:t>
      </w: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</w:rPr>
      </w:pPr>
      <w:r w:rsidRPr="00A2067E">
        <w:rPr>
          <w:rFonts w:ascii="Times New Roman" w:hAnsi="Times New Roman" w:cs="Times New Roman"/>
        </w:rPr>
        <w:t>Для детей с задержкой психического развития, характерна «</w:t>
      </w:r>
      <w:proofErr w:type="spellStart"/>
      <w:r w:rsidRPr="00A2067E">
        <w:rPr>
          <w:rFonts w:ascii="Times New Roman" w:hAnsi="Times New Roman" w:cs="Times New Roman"/>
        </w:rPr>
        <w:t>дефицитарность</w:t>
      </w:r>
      <w:proofErr w:type="spellEnd"/>
      <w:r w:rsidRPr="00A2067E">
        <w:rPr>
          <w:rFonts w:ascii="Times New Roman" w:hAnsi="Times New Roman" w:cs="Times New Roman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347642" w:rsidRPr="00A2067E" w:rsidRDefault="00347642" w:rsidP="00347642">
      <w:pPr>
        <w:jc w:val="both"/>
        <w:rPr>
          <w:rFonts w:ascii="TimesNewRomanPSMT" w:hAnsi="TimesNewRomanPSMT"/>
          <w:color w:val="000000"/>
        </w:rPr>
      </w:pPr>
      <w:r w:rsidRPr="00A2067E">
        <w:rPr>
          <w:rFonts w:ascii="TimesNewRomanPSMT" w:hAnsi="TimesNewRomanPSMT"/>
          <w:color w:val="00000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A2067E">
        <w:rPr>
          <w:rFonts w:ascii="TimesNewRomanPSMT" w:hAnsi="TimesNewRomanPSMT"/>
          <w:color w:val="000000"/>
        </w:rPr>
        <w:t>Обучающемуся</w:t>
      </w:r>
      <w:proofErr w:type="gramEnd"/>
      <w:r w:rsidRPr="00A2067E">
        <w:rPr>
          <w:rFonts w:ascii="TimesNewRomanPSMT" w:hAnsi="TimesNewRomanPSMT"/>
          <w:color w:val="00000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 w:rsidRPr="00A2067E">
        <w:rPr>
          <w:rFonts w:ascii="TimesNewRomanPSMT" w:hAnsi="TimesNewRomanPSMT"/>
          <w:color w:val="000000"/>
        </w:rPr>
        <w:t>характеру</w:t>
      </w:r>
      <w:proofErr w:type="gramStart"/>
      <w:r w:rsidRPr="00A2067E">
        <w:rPr>
          <w:rFonts w:ascii="TimesNewRomanPSMT" w:hAnsi="TimesNewRomanPSMT"/>
          <w:color w:val="000000"/>
        </w:rPr>
        <w:t>,л</w:t>
      </w:r>
      <w:proofErr w:type="gramEnd"/>
      <w:r w:rsidRPr="00A2067E">
        <w:rPr>
          <w:rFonts w:ascii="TimesNewRomanPSMT" w:hAnsi="TimesNewRomanPSMT"/>
          <w:color w:val="000000"/>
        </w:rPr>
        <w:t>ичностно</w:t>
      </w:r>
      <w:proofErr w:type="spellEnd"/>
      <w:r w:rsidRPr="00A2067E">
        <w:rPr>
          <w:rFonts w:ascii="TimesNewRomanPSMT" w:hAnsi="TimesNewRomanPSMT"/>
          <w:color w:val="000000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</w:rPr>
      </w:pPr>
      <w:r w:rsidRPr="00A2067E">
        <w:rPr>
          <w:color w:val="00000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A2067E">
        <w:rPr>
          <w:color w:val="000000"/>
          <w:sz w:val="22"/>
          <w:szCs w:val="22"/>
        </w:rPr>
        <w:t>тормозимости</w:t>
      </w:r>
      <w:proofErr w:type="spellEnd"/>
      <w:r w:rsidRPr="00A2067E">
        <w:rPr>
          <w:color w:val="000000"/>
          <w:sz w:val="22"/>
          <w:szCs w:val="22"/>
        </w:rPr>
        <w:t xml:space="preserve">, </w:t>
      </w:r>
      <w:r w:rsidRPr="00A2067E">
        <w:rPr>
          <w:color w:val="000000"/>
          <w:sz w:val="22"/>
          <w:szCs w:val="22"/>
        </w:rPr>
        <w:lastRenderedPageBreak/>
        <w:t xml:space="preserve">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A2067E">
        <w:rPr>
          <w:color w:val="00000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A2067E">
        <w:rPr>
          <w:color w:val="000000"/>
          <w:sz w:val="22"/>
          <w:szCs w:val="22"/>
        </w:rPr>
        <w:t xml:space="preserve">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  <w:shd w:val="clear" w:color="auto" w:fill="FFFFFF"/>
        </w:rPr>
      </w:pPr>
      <w:r w:rsidRPr="00A2067E">
        <w:rPr>
          <w:color w:val="00000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A2067E">
        <w:rPr>
          <w:color w:val="000000"/>
          <w:sz w:val="22"/>
          <w:szCs w:val="22"/>
          <w:shd w:val="clear" w:color="auto" w:fill="FFFFFF"/>
        </w:rPr>
        <w:t>работы</w:t>
      </w:r>
      <w:proofErr w:type="gramEnd"/>
      <w:r w:rsidRPr="00A2067E">
        <w:rPr>
          <w:color w:val="00000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A2067E">
        <w:rPr>
          <w:color w:val="000000"/>
          <w:sz w:val="22"/>
          <w:szCs w:val="22"/>
          <w:shd w:val="clear" w:color="auto" w:fill="FFFFFF"/>
        </w:rPr>
        <w:t>важное значение</w:t>
      </w:r>
      <w:proofErr w:type="gramEnd"/>
      <w:r w:rsidRPr="00A2067E">
        <w:rPr>
          <w:color w:val="00000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</w:rPr>
      </w:pPr>
      <w:r w:rsidRPr="00A2067E">
        <w:rPr>
          <w:color w:val="000000"/>
          <w:sz w:val="22"/>
          <w:szCs w:val="22"/>
          <w:shd w:val="clear" w:color="auto" w:fill="FFFFFF"/>
        </w:rPr>
        <w:t>Алгебра.</w:t>
      </w:r>
    </w:p>
    <w:p w:rsidR="00347642" w:rsidRPr="00A2067E" w:rsidRDefault="00347642" w:rsidP="00347642">
      <w:pPr>
        <w:jc w:val="both"/>
        <w:rPr>
          <w:rFonts w:ascii="Times New Roman" w:hAnsi="Times New Roman" w:cs="Times New Roman"/>
          <w:b/>
        </w:rPr>
      </w:pPr>
      <w:r w:rsidRPr="00A2067E">
        <w:rPr>
          <w:rFonts w:ascii="Times New Roman" w:hAnsi="Times New Roman" w:cs="Times New Roman"/>
          <w:b/>
        </w:rPr>
        <w:t>1.Планируемые результаты освоения учебного предмета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Личностные, </w:t>
      </w:r>
      <w:proofErr w:type="spellStart"/>
      <w:r w:rsidRPr="00A2067E">
        <w:rPr>
          <w:b/>
          <w:bCs/>
          <w:sz w:val="22"/>
          <w:szCs w:val="22"/>
        </w:rPr>
        <w:t>метпредметные</w:t>
      </w:r>
      <w:proofErr w:type="spellEnd"/>
      <w:r w:rsidRPr="00A2067E">
        <w:rPr>
          <w:b/>
          <w:bCs/>
          <w:sz w:val="22"/>
          <w:szCs w:val="22"/>
        </w:rPr>
        <w:t xml:space="preserve"> и предметные результаты освоения учебного предмета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Изучение математики в основной школе дает возможность </w:t>
      </w:r>
      <w:proofErr w:type="gramStart"/>
      <w:r w:rsidRPr="00A2067E">
        <w:rPr>
          <w:sz w:val="22"/>
          <w:szCs w:val="22"/>
        </w:rPr>
        <w:t>обучающимся</w:t>
      </w:r>
      <w:proofErr w:type="gramEnd"/>
      <w:r w:rsidRPr="00A2067E">
        <w:rPr>
          <w:sz w:val="22"/>
          <w:szCs w:val="22"/>
        </w:rPr>
        <w:t xml:space="preserve"> достичь следующих результатов развития: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1) </w:t>
      </w:r>
      <w:r w:rsidRPr="00A2067E">
        <w:rPr>
          <w:i/>
          <w:iCs/>
          <w:sz w:val="22"/>
          <w:szCs w:val="22"/>
        </w:rPr>
        <w:t xml:space="preserve">в личностном направлении: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критичность мышления, умение распознавать логически некорректные высказывания, отличать гипотезу от факта;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представление о математической науке как сфере человеческой деятельности, об этапах ее развития, о ее значимости для развития цивилизации;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креативность мышления, инициатива, находчивость, активность при решении алгебраических задач;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контролировать процесс и результат учебной математической деятельности;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способность к эмоциональному восприятию математических объектов, задач, решений, рассуждений;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сформированность ответственного отношения к учению, готовности и </w:t>
      </w:r>
      <w:proofErr w:type="gramStart"/>
      <w:r w:rsidRPr="00A2067E">
        <w:rPr>
          <w:sz w:val="22"/>
          <w:szCs w:val="22"/>
        </w:rPr>
        <w:t>способности</w:t>
      </w:r>
      <w:proofErr w:type="gramEnd"/>
      <w:r w:rsidRPr="00A2067E">
        <w:rPr>
          <w:sz w:val="22"/>
          <w:szCs w:val="22"/>
        </w:rPr>
        <w:t xml:space="preserve"> обучающихся к саморазвитию и самообразованию на основе мотивации к обучению и познанию, выбору дальнейшему образования на базе ориентировке в мире профессий и профессиональных предпочтений;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сформированность коммуникативной компетенции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2) </w:t>
      </w:r>
      <w:r w:rsidRPr="00A2067E">
        <w:rPr>
          <w:i/>
          <w:iCs/>
          <w:sz w:val="22"/>
          <w:szCs w:val="22"/>
        </w:rPr>
        <w:t xml:space="preserve">в метапредметном направлении: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первоначальные представления об идеях и о методах математики как универсальном языке науки и техники, средстве моделирования явлений и процессов; </w:t>
      </w: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видеть математическую задачу в контексте проблемной ситуации в других дисциплинах, в окружающей жизни;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lastRenderedPageBreak/>
        <w:t xml:space="preserve">• 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выдвигать гипотезы при решении учебных задач, понимать необходимость их проверки;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применять индуктивные и дедуктивные способы рассуждений, видеть различные стратегии решения задач;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понимание сущности алгоритмических предписаний и умение действовать в соответствии с предложенным алгоритмом;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самостоятельно ставить цели, выбирать и создавать алгоритмы для решения учебных математических проблем;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планировать и осуществлять деятельность, направленную на решение задач исследовательского характера;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3) </w:t>
      </w:r>
      <w:r w:rsidRPr="00A2067E">
        <w:rPr>
          <w:i/>
          <w:iCs/>
          <w:sz w:val="22"/>
          <w:szCs w:val="22"/>
        </w:rPr>
        <w:t xml:space="preserve">в предметном направлении: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базовым понятийным аппаратом по основным разделам содержания, представление об основных изучаемых понятиях (число, уравнение, функция, вероятность) как важнейших математических моделях, позволяющих описывать и изучать реальные процессы и явления;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проводить классификации, логические обоснования, доказательства математических утверждений;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распознавать виды математических утверждений (определения, теоремы и др.)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• 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неравенств, умение использовать идею координат на плоскости для интерпретации уравнений, неравенств, систем, умение применять алгебраические преобразования, аппарат уравнений и неравен</w:t>
      </w:r>
      <w:proofErr w:type="gramStart"/>
      <w:r w:rsidRPr="00A2067E">
        <w:rPr>
          <w:sz w:val="22"/>
          <w:szCs w:val="22"/>
        </w:rPr>
        <w:t>ств дл</w:t>
      </w:r>
      <w:proofErr w:type="gramEnd"/>
      <w:r w:rsidRPr="00A2067E">
        <w:rPr>
          <w:sz w:val="22"/>
          <w:szCs w:val="22"/>
        </w:rPr>
        <w:t xml:space="preserve">я решения задач из различных разделов курса;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системой функциональных понятий, функциональным языком и символикой, умение на основе функционально-графических представлений описывать и анализировать реальные зависимости;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Планируемые результаты изучения учебного предмета (в т.ч. по годам обучения) </w:t>
      </w:r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>Натуральные числа. Дроби. Рациональные числа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особенности десятичной системы счисления;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понятиями, связанными с делимостью натуральных чисел;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выражать числа в эквивалентных формах, выбирая наиболее </w:t>
      </w:r>
      <w:proofErr w:type="gramStart"/>
      <w:r w:rsidRPr="00A2067E">
        <w:rPr>
          <w:sz w:val="22"/>
          <w:szCs w:val="22"/>
        </w:rPr>
        <w:t>подходящую</w:t>
      </w:r>
      <w:proofErr w:type="gramEnd"/>
      <w:r w:rsidRPr="00A2067E">
        <w:rPr>
          <w:sz w:val="22"/>
          <w:szCs w:val="22"/>
        </w:rPr>
        <w:t xml:space="preserve"> в зависимости от конкретной ситуации;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сравнивать и упорядочивать рациональные числа;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вычисления с рациональными числами, сочетая устные и письменные приёмы вычислений, применение калькулятора;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Действительные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начальные представления о множестве действительных чисел;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понятием квадратного корня, применять его в вычислениях.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Измерения, приближения, оценки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в ходе решения задач элементарные представления, связанные с приближёнными значениями величин.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Алгебраические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понятиями «тождество», «тождественное преобразование», решать задачи, содержащие буквенные данные; работать с формулами;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преобразования выражений, содержащих степени с целыми показателями и квадратные корни;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тождественные преобразования рациональных выражений на основе правил действий над многочленами и алгебраическими дробями;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разложение многочленов на множители.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решать основные виды рациональных уравнений с одной переменной, системы двух уравнений с двумя переменными;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и применять терминологию и символику, связанные с отношением неравенства, свойства числовых неравенств;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>применять аппарат неравен</w:t>
      </w:r>
      <w:proofErr w:type="gramStart"/>
      <w:r w:rsidRPr="00A2067E">
        <w:rPr>
          <w:sz w:val="22"/>
          <w:szCs w:val="22"/>
        </w:rPr>
        <w:t>ств дл</w:t>
      </w:r>
      <w:proofErr w:type="gramEnd"/>
      <w:r w:rsidRPr="00A2067E">
        <w:rPr>
          <w:sz w:val="22"/>
          <w:szCs w:val="22"/>
        </w:rPr>
        <w:t xml:space="preserve">я решения задач из различных разделов курса.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Основные понятия. Числовые 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и использовать функциональные понятия и язык (термины, символические обозначения);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строить графики элементарных функций; исследовать свойства числовых функций на основе изучения поведения их графиков;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Числовые последовательности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Выпускник научится: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</w:rPr>
      </w:pPr>
    </w:p>
    <w:p w:rsidR="00347642" w:rsidRPr="00A2067E" w:rsidRDefault="00347642" w:rsidP="0034764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Wingdings" w:hAnsi="Wingdings" w:cs="Wingdings"/>
          <w:color w:val="000000"/>
        </w:rPr>
        <w:t></w:t>
      </w:r>
      <w:r w:rsidRPr="00A2067E">
        <w:rPr>
          <w:rFonts w:ascii="Wingdings" w:hAnsi="Wingdings" w:cs="Wingdings"/>
          <w:color w:val="000000"/>
        </w:rPr>
        <w:t></w:t>
      </w:r>
      <w:r w:rsidRPr="00A2067E">
        <w:rPr>
          <w:rFonts w:ascii="Times New Roman" w:hAnsi="Times New Roman" w:cs="Times New Roman"/>
          <w:color w:val="000000"/>
        </w:rPr>
        <w:t xml:space="preserve">понимать и использовать язык последовательностей (термины, символические обозначения);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Wingdings" w:hAnsi="Wingdings" w:cs="Wingdings"/>
          <w:color w:val="000000"/>
        </w:rPr>
        <w:t></w:t>
      </w:r>
      <w:r w:rsidRPr="00A2067E">
        <w:rPr>
          <w:rFonts w:ascii="Wingdings" w:hAnsi="Wingdings" w:cs="Wingdings"/>
          <w:color w:val="000000"/>
        </w:rPr>
        <w:t></w:t>
      </w:r>
      <w:r w:rsidRPr="00A2067E">
        <w:rPr>
          <w:rFonts w:ascii="Times New Roman" w:hAnsi="Times New Roman" w:cs="Times New Roman"/>
          <w:color w:val="000000"/>
        </w:rPr>
        <w:t xml:space="preserve">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lastRenderedPageBreak/>
        <w:t xml:space="preserve">Описательная статистика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i/>
          <w:iCs/>
          <w:color w:val="000000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t xml:space="preserve">Случайные события и вероятность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находить относительную частоту и вероятность случайного события.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t xml:space="preserve">Комбинаторика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решать комбинаторные задачи на нахождение числа объектов или комбинаций. </w:t>
      </w: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2.Содержание учебного предмета Алгебра, класс 7-9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Рациональные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Множество рациональных чисел. Сравнение рациональных чисел. Действия с рациональными числами. </w:t>
      </w:r>
      <w:r w:rsidRPr="00A2067E">
        <w:rPr>
          <w:i/>
          <w:iCs/>
          <w:sz w:val="22"/>
          <w:szCs w:val="22"/>
        </w:rPr>
        <w:t>Представление рационального числа десятичной дробью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Иррациональные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proofErr w:type="gramStart"/>
      <w:r w:rsidRPr="00A2067E">
        <w:rPr>
          <w:sz w:val="22"/>
          <w:szCs w:val="22"/>
        </w:rPr>
        <w:t xml:space="preserve"> </w:t>
      </w:r>
      <w:r w:rsidRPr="00A2067E">
        <w:rPr>
          <w:i/>
          <w:iCs/>
          <w:sz w:val="22"/>
          <w:szCs w:val="22"/>
        </w:rPr>
        <w:t>.</w:t>
      </w:r>
      <w:proofErr w:type="gramEnd"/>
      <w:r w:rsidRPr="00A2067E">
        <w:rPr>
          <w:i/>
          <w:iCs/>
          <w:sz w:val="22"/>
          <w:szCs w:val="22"/>
        </w:rPr>
        <w:t xml:space="preserve"> </w:t>
      </w:r>
      <w:r w:rsidRPr="00A2067E">
        <w:rPr>
          <w:sz w:val="22"/>
          <w:szCs w:val="22"/>
        </w:rPr>
        <w:t>Применение в геометрии</w:t>
      </w:r>
      <w:r w:rsidRPr="00A2067E">
        <w:rPr>
          <w:i/>
          <w:iCs/>
          <w:sz w:val="22"/>
          <w:szCs w:val="22"/>
        </w:rPr>
        <w:t>. Сравнение иррациональных чисел. Множество действительных чисел</w:t>
      </w:r>
      <w:r w:rsidRPr="00A2067E">
        <w:rPr>
          <w:sz w:val="22"/>
          <w:szCs w:val="22"/>
        </w:rPr>
        <w:t xml:space="preserve">. 2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Тождественные преобразования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Числовые и буквенные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Выражение с переменной. Значение выражения. Подстановка выражений вместо переменных.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Целые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A2067E">
        <w:rPr>
          <w:i/>
          <w:iCs/>
          <w:sz w:val="22"/>
          <w:szCs w:val="22"/>
        </w:rPr>
        <w:t>группировка, применение формул сокращённого умножения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Квадратный трёхчлен, разложение квадратного трёхчлена на множители.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Дробно-рациональные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A2067E">
        <w:rPr>
          <w:i/>
          <w:iCs/>
          <w:sz w:val="22"/>
          <w:szCs w:val="22"/>
        </w:rPr>
        <w:t>Алгебраическая дробь. Допустимые значения переменных в дробно-рациональных выражениях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Преобразование выражений, содержащих знак модуля.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Квадратные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A2067E">
        <w:rPr>
          <w:i/>
          <w:iCs/>
          <w:sz w:val="22"/>
          <w:szCs w:val="22"/>
        </w:rPr>
        <w:t>внесение множителя под знак корня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и 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Числовое равенство. Свойства числовых равенств. Равенство с переменной.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Понятие уравнения и корня уравнения. </w:t>
      </w:r>
      <w:r w:rsidRPr="00A2067E">
        <w:rPr>
          <w:i/>
          <w:iCs/>
          <w:sz w:val="22"/>
          <w:szCs w:val="22"/>
        </w:rPr>
        <w:t xml:space="preserve">Представление о равносильности уравнений. Область определения уравнения (область допустимых значений переменной).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Линейное уравнение и его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линейных уравнений. </w:t>
      </w:r>
      <w:r w:rsidRPr="00A2067E">
        <w:rPr>
          <w:i/>
          <w:iCs/>
          <w:sz w:val="22"/>
          <w:szCs w:val="22"/>
        </w:rPr>
        <w:t xml:space="preserve">Линейное уравнение с параметром. Количество корней линейного уравнения. Решение линейных уравнений с параметром.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Квадратное уравнение и его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lastRenderedPageBreak/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A2067E">
        <w:rPr>
          <w:i/>
          <w:iCs/>
          <w:sz w:val="22"/>
          <w:szCs w:val="22"/>
        </w:rPr>
        <w:t xml:space="preserve">Теорема Виета. Теорема, обратная теореме Виета. </w:t>
      </w:r>
      <w:r w:rsidRPr="00A2067E">
        <w:rPr>
          <w:sz w:val="22"/>
          <w:szCs w:val="22"/>
        </w:rPr>
        <w:t>Решение квадратных уравнений: использование формулы для нахождения корней</w:t>
      </w:r>
      <w:r w:rsidRPr="00A2067E">
        <w:rPr>
          <w:i/>
          <w:iCs/>
          <w:sz w:val="22"/>
          <w:szCs w:val="22"/>
        </w:rPr>
        <w:t>, графический метод решения, разложение на множители, подбор корней с использованием теоремы Виета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A2067E">
        <w:rPr>
          <w:i/>
          <w:iCs/>
          <w:sz w:val="22"/>
          <w:szCs w:val="22"/>
        </w:rPr>
        <w:t>линейным</w:t>
      </w:r>
      <w:proofErr w:type="gramEnd"/>
      <w:r w:rsidRPr="00A2067E">
        <w:rPr>
          <w:i/>
          <w:iCs/>
          <w:sz w:val="22"/>
          <w:szCs w:val="22"/>
        </w:rPr>
        <w:t xml:space="preserve"> и квадратным. Квадратные уравнения с параметром. </w:t>
      </w:r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>Дробно-рациональные уравнения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простейших дробно-линейных уравнений. </w:t>
      </w:r>
      <w:r w:rsidRPr="00A2067E">
        <w:rPr>
          <w:i/>
          <w:iCs/>
          <w:sz w:val="22"/>
          <w:szCs w:val="22"/>
        </w:rPr>
        <w:t xml:space="preserve">Решение дробно-рациональных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Простейшие иррациональные уравнения вида</w:t>
      </w:r>
      <w:proofErr w:type="gramStart"/>
      <w:r w:rsidRPr="00A2067E">
        <w:rPr>
          <w:i/>
          <w:iCs/>
          <w:sz w:val="22"/>
          <w:szCs w:val="22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f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sz w:val="22"/>
                <w:szCs w:val="22"/>
              </w:rPr>
              <m:t>)</m:t>
            </m:r>
          </m:e>
        </m:rad>
        <m:r>
          <w:rPr>
            <w:rFonts w:ascii="Cambria Math" w:hAnsi="Cambria Math"/>
            <w:sz w:val="22"/>
            <w:szCs w:val="22"/>
          </w:rPr>
          <m:t>=a,</m:t>
        </m:r>
        <m:rad>
          <m:radPr>
            <m:degHide m:val="o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f(x)</m:t>
            </m:r>
          </m:e>
        </m:rad>
        <m:r>
          <w:rPr>
            <w:rFonts w:ascii="Cambria Math" w:hAnsi="Cambria Math"/>
            <w:sz w:val="22"/>
            <w:szCs w:val="22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g(x)</m:t>
            </m:r>
          </m:e>
        </m:rad>
        <w:proofErr w:type="gramEnd"/>
      </m:oMath>
      <w:r w:rsidRPr="00A2067E">
        <w:rPr>
          <w:i/>
          <w:iCs/>
          <w:sz w:val="22"/>
          <w:szCs w:val="22"/>
        </w:rPr>
        <w:t>Уравнения вида</w:t>
      </w: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  <w:lang w:val="en-US"/>
          </w:rPr>
          <m:t>a</m:t>
        </m:r>
      </m:oMath>
      <w:r w:rsidRPr="00A2067E">
        <w:rPr>
          <w:sz w:val="22"/>
          <w:szCs w:val="22"/>
        </w:rPr>
        <w:t>.</w:t>
      </w:r>
      <w:r w:rsidRPr="00A2067E">
        <w:rPr>
          <w:i/>
          <w:iCs/>
          <w:sz w:val="22"/>
          <w:szCs w:val="22"/>
        </w:rPr>
        <w:t xml:space="preserve">Уравнения в целых числах.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Системы уравнений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Уравнение с двумя переменными. Линейное уравнение с двумя переменными. </w:t>
      </w:r>
      <w:r w:rsidRPr="00A2067E">
        <w:rPr>
          <w:i/>
          <w:iCs/>
          <w:sz w:val="22"/>
          <w:szCs w:val="22"/>
        </w:rPr>
        <w:t xml:space="preserve">Прямая как графическая интерпретация линейного уравнения с двумя переменными.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Понятие системы уравнений. Решение системы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Методы решения систем линейных уравнений с двумя переменными: </w:t>
      </w:r>
      <w:r w:rsidRPr="00A2067E">
        <w:rPr>
          <w:i/>
          <w:iCs/>
          <w:sz w:val="22"/>
          <w:szCs w:val="22"/>
        </w:rPr>
        <w:t>графический метод</w:t>
      </w:r>
      <w:r w:rsidRPr="00A2067E">
        <w:rPr>
          <w:sz w:val="22"/>
          <w:szCs w:val="22"/>
        </w:rPr>
        <w:t xml:space="preserve">, </w:t>
      </w:r>
      <w:r w:rsidRPr="00A2067E">
        <w:rPr>
          <w:i/>
          <w:iCs/>
          <w:sz w:val="22"/>
          <w:szCs w:val="22"/>
        </w:rPr>
        <w:t>метод сложения</w:t>
      </w:r>
      <w:r w:rsidRPr="00A2067E">
        <w:rPr>
          <w:sz w:val="22"/>
          <w:szCs w:val="22"/>
        </w:rPr>
        <w:t xml:space="preserve">, метод подстановки.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Системы линейных уравнений с параметром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Числовые неравенства. Свойства числовых неравенств. Проверка справедливости неравен</w:t>
      </w:r>
      <w:proofErr w:type="gramStart"/>
      <w:r w:rsidRPr="00A2067E">
        <w:rPr>
          <w:sz w:val="22"/>
          <w:szCs w:val="22"/>
        </w:rPr>
        <w:t>ств пр</w:t>
      </w:r>
      <w:proofErr w:type="gramEnd"/>
      <w:r w:rsidRPr="00A2067E">
        <w:rPr>
          <w:sz w:val="22"/>
          <w:szCs w:val="22"/>
        </w:rPr>
        <w:t xml:space="preserve">и заданных значениях переменных.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Неравенство с переменной. Строгие и нестрогие неравенства. </w:t>
      </w:r>
      <w:r w:rsidRPr="00A2067E">
        <w:rPr>
          <w:i/>
          <w:iCs/>
          <w:sz w:val="22"/>
          <w:szCs w:val="22"/>
        </w:rPr>
        <w:t xml:space="preserve">Область определения неравенства (область допустимых значений переменной).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линейных неравенств.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Квадратное неравенство и его решения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Решение квадратных неравенств: использование свойств и графика квадратичной функции, метод интервалов. Запись решения квадратного неравенства.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Решение целых и дробно-рациональных неравенств методом интервалов.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Системы неравенств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Системы неравенств с одной переменной. Решение систем неравенств с одной переменной: линейных, </w:t>
      </w:r>
      <w:r w:rsidRPr="00A2067E">
        <w:rPr>
          <w:i/>
          <w:iCs/>
          <w:sz w:val="22"/>
          <w:szCs w:val="22"/>
        </w:rPr>
        <w:t xml:space="preserve">квадратных. </w:t>
      </w:r>
      <w:r w:rsidRPr="00A2067E">
        <w:rPr>
          <w:sz w:val="22"/>
          <w:szCs w:val="22"/>
        </w:rPr>
        <w:t xml:space="preserve">Изображение решения системы неравенств </w:t>
      </w:r>
      <w:proofErr w:type="gramStart"/>
      <w:r w:rsidRPr="00A2067E">
        <w:rPr>
          <w:sz w:val="22"/>
          <w:szCs w:val="22"/>
        </w:rPr>
        <w:t>на</w:t>
      </w:r>
      <w:proofErr w:type="gramEnd"/>
      <w:r w:rsidRPr="00A2067E">
        <w:rPr>
          <w:sz w:val="22"/>
          <w:szCs w:val="22"/>
        </w:rPr>
        <w:t xml:space="preserve"> числовой прямой. Запись решения системы неравенств.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Понятие 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A2067E">
        <w:rPr>
          <w:sz w:val="22"/>
          <w:szCs w:val="22"/>
        </w:rPr>
        <w:t>знакопостоянства</w:t>
      </w:r>
      <w:proofErr w:type="spellEnd"/>
      <w:r w:rsidRPr="00A2067E">
        <w:rPr>
          <w:i/>
          <w:iCs/>
          <w:sz w:val="22"/>
          <w:szCs w:val="22"/>
        </w:rPr>
        <w:t xml:space="preserve">, чётность/нечётность, </w:t>
      </w:r>
      <w:r w:rsidRPr="00A2067E">
        <w:rPr>
          <w:sz w:val="22"/>
          <w:szCs w:val="22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Представление об асимптотах.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Непрерывность функции. </w:t>
      </w:r>
      <w:proofErr w:type="spellStart"/>
      <w:proofErr w:type="gramStart"/>
      <w:r w:rsidRPr="00A2067E">
        <w:rPr>
          <w:i/>
          <w:iCs/>
          <w:sz w:val="22"/>
          <w:szCs w:val="22"/>
        </w:rPr>
        <w:t>Кусочно</w:t>
      </w:r>
      <w:proofErr w:type="spellEnd"/>
      <w:r w:rsidRPr="00A2067E">
        <w:rPr>
          <w:i/>
          <w:iCs/>
          <w:sz w:val="22"/>
          <w:szCs w:val="22"/>
        </w:rPr>
        <w:t xml:space="preserve"> заданные</w:t>
      </w:r>
      <w:proofErr w:type="gramEnd"/>
      <w:r w:rsidRPr="00A2067E">
        <w:rPr>
          <w:i/>
          <w:iCs/>
          <w:sz w:val="22"/>
          <w:szCs w:val="22"/>
        </w:rPr>
        <w:t xml:space="preserve"> функции.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Линейная функция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A2067E">
        <w:rPr>
          <w:i/>
          <w:iCs/>
          <w:sz w:val="22"/>
          <w:szCs w:val="22"/>
        </w:rPr>
        <w:t xml:space="preserve"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Квадратичная функция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Свойства и график квадратичной функции (парабола). </w:t>
      </w:r>
      <w:r w:rsidRPr="00A2067E">
        <w:rPr>
          <w:i/>
          <w:iCs/>
          <w:sz w:val="22"/>
          <w:szCs w:val="22"/>
        </w:rPr>
        <w:t xml:space="preserve">Построение графика квадратичной функции по точкам. </w:t>
      </w:r>
      <w:r w:rsidRPr="00A2067E">
        <w:rPr>
          <w:sz w:val="22"/>
          <w:szCs w:val="22"/>
        </w:rPr>
        <w:t xml:space="preserve">Нахождение нулей квадратичной функции, </w:t>
      </w:r>
      <w:r w:rsidRPr="00A2067E">
        <w:rPr>
          <w:i/>
          <w:iCs/>
          <w:sz w:val="22"/>
          <w:szCs w:val="22"/>
        </w:rPr>
        <w:t xml:space="preserve">множества значений, промежутков </w:t>
      </w:r>
      <w:proofErr w:type="spellStart"/>
      <w:r w:rsidRPr="00A2067E">
        <w:rPr>
          <w:i/>
          <w:iCs/>
          <w:sz w:val="22"/>
          <w:szCs w:val="22"/>
        </w:rPr>
        <w:t>знакопостоянства</w:t>
      </w:r>
      <w:proofErr w:type="spellEnd"/>
      <w:r w:rsidRPr="00A2067E">
        <w:rPr>
          <w:i/>
          <w:iCs/>
          <w:sz w:val="22"/>
          <w:szCs w:val="22"/>
        </w:rPr>
        <w:t>, промежутков монотонности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Обратная пропорциональность </w:t>
      </w:r>
    </w:p>
    <w:p w:rsidR="00347642" w:rsidRPr="00A2067E" w:rsidRDefault="00347642" w:rsidP="00347642">
      <w:pPr>
        <w:pStyle w:val="Default"/>
        <w:jc w:val="both"/>
        <w:rPr>
          <w:rFonts w:eastAsiaTheme="minorEastAsia"/>
          <w:sz w:val="22"/>
          <w:szCs w:val="22"/>
        </w:rPr>
      </w:pPr>
      <w:r w:rsidRPr="00A2067E">
        <w:rPr>
          <w:sz w:val="22"/>
          <w:szCs w:val="22"/>
        </w:rPr>
        <w:lastRenderedPageBreak/>
        <w:t>Свойства функции</w:t>
      </w:r>
      <w:proofErr w:type="gramStart"/>
      <w:r w:rsidRPr="00A2067E">
        <w:rPr>
          <w:sz w:val="22"/>
          <w:szCs w:val="22"/>
        </w:rPr>
        <w:t xml:space="preserve"> .</w:t>
      </w:r>
      <w:proofErr w:type="gramEnd"/>
      <w:r w:rsidRPr="00A2067E">
        <w:rPr>
          <w:sz w:val="22"/>
          <w:szCs w:val="22"/>
        </w:rPr>
        <w:t xml:space="preserve"> Гипербола </w:t>
      </w:r>
      <m:oMath>
        <m:r>
          <w:rPr>
            <w:rFonts w:ascii="Cambria Math" w:hAnsi="Cambria Math"/>
            <w:sz w:val="22"/>
            <w:szCs w:val="22"/>
          </w:rPr>
          <m:t>y=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x</m:t>
            </m:r>
          </m:den>
        </m:f>
      </m:oMath>
    </w:p>
    <w:p w:rsidR="00347642" w:rsidRPr="00A2067E" w:rsidRDefault="00347642" w:rsidP="00347642">
      <w:pPr>
        <w:pStyle w:val="Default"/>
        <w:jc w:val="both"/>
        <w:rPr>
          <w:rFonts w:eastAsiaTheme="minorEastAsia"/>
          <w:i/>
          <w:iCs/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. </w:t>
      </w:r>
      <w:r w:rsidRPr="00A2067E">
        <w:rPr>
          <w:b/>
          <w:bCs/>
          <w:i/>
          <w:iCs/>
          <w:sz w:val="22"/>
          <w:szCs w:val="22"/>
        </w:rPr>
        <w:t>Графики функций</w:t>
      </w:r>
      <w:r w:rsidRPr="00A2067E">
        <w:rPr>
          <w:i/>
          <w:iCs/>
          <w:sz w:val="22"/>
          <w:szCs w:val="22"/>
        </w:rPr>
        <w:t>. Преобразование графика функции для построения графиков функций вида</w:t>
      </w:r>
      <w:proofErr w:type="gramStart"/>
      <w:r w:rsidRPr="00A2067E">
        <w:rPr>
          <w:i/>
          <w:iCs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y=af(kx+b)</m:t>
        </m:r>
        <w:proofErr w:type="gramEnd"/>
      </m:oMath>
      <w:r w:rsidRPr="00A2067E">
        <w:rPr>
          <w:i/>
          <w:iCs/>
          <w:sz w:val="22"/>
          <w:szCs w:val="22"/>
        </w:rPr>
        <w:t xml:space="preserve">Графики функций </w:t>
      </w:r>
      <m:oMath>
        <m:r>
          <w:rPr>
            <w:rFonts w:ascii="Cambria Math" w:hAnsi="Cambria Math"/>
            <w:sz w:val="22"/>
            <w:szCs w:val="22"/>
          </w:rPr>
          <m:t>y=a+</m:t>
        </m:r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x+b</m:t>
            </m:r>
          </m:den>
        </m:f>
        <m:r>
          <w:rPr>
            <w:rFonts w:ascii="Cambria Math" w:hAnsi="Cambria Math"/>
            <w:sz w:val="22"/>
            <w:szCs w:val="22"/>
          </w:rPr>
          <m:t>,y=</m:t>
        </m:r>
        <m:rad>
          <m:radPr>
            <m:degHide m:val="on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rad>
        <m:r>
          <w:rPr>
            <w:rFonts w:ascii="Cambria Math" w:hAnsi="Cambria Math"/>
            <w:sz w:val="22"/>
            <w:szCs w:val="22"/>
          </w:rPr>
          <m:t>,y=</m:t>
        </m:r>
        <m:rad>
          <m:ra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>
            <m:r>
              <w:rPr>
                <w:rFonts w:ascii="Cambria Math" w:hAnsi="Cambria Math"/>
                <w:sz w:val="22"/>
                <w:szCs w:val="22"/>
              </w:rPr>
              <m:t>3</m:t>
            </m:r>
          </m:deg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rad>
        <m:r>
          <w:rPr>
            <w:rFonts w:ascii="Cambria Math" w:hAnsi="Cambria Math"/>
            <w:sz w:val="22"/>
            <w:szCs w:val="22"/>
          </w:rPr>
          <m:t>,y=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</m:oMath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Последовательности и прогрессии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A2067E">
        <w:rPr>
          <w:i/>
          <w:iCs/>
          <w:sz w:val="22"/>
          <w:szCs w:val="22"/>
        </w:rPr>
        <w:t xml:space="preserve">Формула общего члена и суммы n первых членов арифметической и геометрической прогрессий. Сходящаяся геометрическая прогрессия.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Решение текстовых задач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все арифметические действия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Решение текстовых задач арифметическим способом</w:t>
      </w:r>
      <w:r w:rsidRPr="00A2067E">
        <w:rPr>
          <w:i/>
          <w:iCs/>
          <w:sz w:val="22"/>
          <w:szCs w:val="22"/>
        </w:rPr>
        <w:t xml:space="preserve">. </w:t>
      </w:r>
      <w:r w:rsidRPr="00A2067E">
        <w:rPr>
          <w:sz w:val="22"/>
          <w:szCs w:val="22"/>
        </w:rPr>
        <w:t>Использование таблиц, схем, чертежей, других сре</w:t>
      </w:r>
      <w:proofErr w:type="gramStart"/>
      <w:r w:rsidRPr="00A2067E">
        <w:rPr>
          <w:sz w:val="22"/>
          <w:szCs w:val="22"/>
        </w:rPr>
        <w:t>дств пр</w:t>
      </w:r>
      <w:proofErr w:type="gramEnd"/>
      <w:r w:rsidRPr="00A2067E">
        <w:rPr>
          <w:sz w:val="22"/>
          <w:szCs w:val="22"/>
        </w:rPr>
        <w:t xml:space="preserve">едставления данных при решении задачи.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движение, работу и покупки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части, доли, проценты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задач на нахождение части числа и числа по его части. Решение задач на проценты и доли. Применение пропорций при решении задач.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Логические задачи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логических задач. </w:t>
      </w:r>
      <w:r w:rsidRPr="00A2067E">
        <w:rPr>
          <w:i/>
          <w:iCs/>
          <w:sz w:val="22"/>
          <w:szCs w:val="22"/>
        </w:rPr>
        <w:t>Решение логических задач с помощью графов, таблиц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Основные методы решения текстовых задач: </w:t>
      </w:r>
      <w:r w:rsidRPr="00A2067E">
        <w:rPr>
          <w:sz w:val="22"/>
          <w:szCs w:val="22"/>
        </w:rPr>
        <w:t xml:space="preserve">арифметический, алгебраический, перебор вариантов. </w:t>
      </w:r>
      <w:r w:rsidRPr="00A2067E">
        <w:rPr>
          <w:i/>
          <w:iCs/>
          <w:sz w:val="22"/>
          <w:szCs w:val="22"/>
        </w:rPr>
        <w:t xml:space="preserve">Первичные представления о других методах решения задач (геометрические и графические методы).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Статистика и теория вероятностей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Статистика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A2067E">
        <w:rPr>
          <w:i/>
          <w:iCs/>
          <w:sz w:val="22"/>
          <w:szCs w:val="22"/>
        </w:rPr>
        <w:t>медиана</w:t>
      </w:r>
      <w:r w:rsidRPr="00A2067E">
        <w:rPr>
          <w:sz w:val="22"/>
          <w:szCs w:val="22"/>
        </w:rPr>
        <w:t xml:space="preserve">, наибольшее и наименьшее значения. Меры рассеивания: размах, </w:t>
      </w:r>
      <w:r w:rsidRPr="00A2067E">
        <w:rPr>
          <w:i/>
          <w:iCs/>
          <w:sz w:val="22"/>
          <w:szCs w:val="22"/>
        </w:rPr>
        <w:t>дисперсия и стандартное отклонение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Случайная изменчивость. Изменчивость при измерениях. </w:t>
      </w:r>
      <w:r w:rsidRPr="00A2067E">
        <w:rPr>
          <w:i/>
          <w:iCs/>
          <w:sz w:val="22"/>
          <w:szCs w:val="22"/>
        </w:rPr>
        <w:t>Решающие правила. Закономерности в изменчивых величинах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Случайные события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A2067E">
        <w:rPr>
          <w:i/>
          <w:iCs/>
          <w:sz w:val="22"/>
          <w:szCs w:val="22"/>
        </w:rPr>
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>Случайный выбор. Представление эксперимента в виде дерева. Независимые события. Умножение вероятностей независимых событий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Последовательные независимые испытания. </w:t>
      </w:r>
      <w:r w:rsidRPr="00A2067E">
        <w:rPr>
          <w:sz w:val="22"/>
          <w:szCs w:val="22"/>
        </w:rPr>
        <w:t xml:space="preserve">Представление о независимых событиях в жизни.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i/>
          <w:iCs/>
          <w:sz w:val="22"/>
          <w:szCs w:val="22"/>
        </w:rPr>
        <w:t xml:space="preserve">Элементы комбинаторики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A2067E">
        <w:rPr>
          <w:b/>
          <w:bCs/>
          <w:i/>
          <w:iCs/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i/>
          <w:iCs/>
          <w:sz w:val="22"/>
          <w:szCs w:val="22"/>
        </w:rPr>
        <w:t xml:space="preserve">Случайные величины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Знакомство со случайными величинами на примерах конечных дискретных случайных величин. Распределение вероятностей. Математическое ожидание. </w:t>
      </w:r>
      <w:proofErr w:type="spellStart"/>
      <w:r w:rsidRPr="00A2067E">
        <w:rPr>
          <w:i/>
          <w:iCs/>
          <w:sz w:val="22"/>
          <w:szCs w:val="22"/>
        </w:rPr>
        <w:t>Свойстваматематического</w:t>
      </w:r>
      <w:proofErr w:type="spellEnd"/>
      <w:r w:rsidRPr="00A2067E">
        <w:rPr>
          <w:i/>
          <w:iCs/>
          <w:sz w:val="22"/>
          <w:szCs w:val="22"/>
        </w:rPr>
        <w:t xml:space="preserve">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lastRenderedPageBreak/>
        <w:t xml:space="preserve">История математики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Возникновение математики как науки, этапы её развития. Основные разделы математики. Выдающиеся математики и их вклад в развитие науки.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Бесконечность множества простых чисел. Числа и длины отрезков. Рациональные числа. Потребность в иррациональных числах.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Зарождение алгебры в недрах арифметики. </w:t>
      </w:r>
      <w:proofErr w:type="gramStart"/>
      <w:r w:rsidRPr="00A2067E">
        <w:rPr>
          <w:i/>
          <w:iCs/>
          <w:sz w:val="22"/>
          <w:szCs w:val="22"/>
        </w:rPr>
        <w:t>Ал-Хорезми</w:t>
      </w:r>
      <w:proofErr w:type="gramEnd"/>
      <w:r w:rsidRPr="00A2067E">
        <w:rPr>
          <w:i/>
          <w:iCs/>
          <w:sz w:val="22"/>
          <w:szCs w:val="22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</w:t>
      </w:r>
      <w:proofErr w:type="gramStart"/>
      <w:r w:rsidRPr="00A2067E">
        <w:rPr>
          <w:i/>
          <w:iCs/>
          <w:sz w:val="22"/>
          <w:szCs w:val="22"/>
        </w:rPr>
        <w:t>Дж</w:t>
      </w:r>
      <w:proofErr w:type="gramEnd"/>
      <w:r w:rsidRPr="00A2067E">
        <w:rPr>
          <w:i/>
          <w:iCs/>
          <w:sz w:val="22"/>
          <w:szCs w:val="22"/>
        </w:rPr>
        <w:t xml:space="preserve">. Кардано, Н.Х. Абель, Э.Галуа.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Задача Леонардо Пизанского (Фибоначчи) о кроликах, числа Фибоначчи. Задача о шахматной доске. Сходимость геометрической прогрессии.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Истоки теории вероятностей: страховое дело, азартные игры. П. Ферма, Б.Паскаль, Я. Бернулли, А.Н.Колмогоров.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Математика в развитии России: Петр I, школа математических и </w:t>
      </w:r>
      <w:proofErr w:type="spellStart"/>
      <w:r w:rsidRPr="00A2067E">
        <w:rPr>
          <w:i/>
          <w:iCs/>
          <w:sz w:val="22"/>
          <w:szCs w:val="22"/>
        </w:rPr>
        <w:t>навигацких</w:t>
      </w:r>
      <w:proofErr w:type="spellEnd"/>
      <w:r w:rsidRPr="00A2067E">
        <w:rPr>
          <w:i/>
          <w:iCs/>
          <w:sz w:val="22"/>
          <w:szCs w:val="22"/>
        </w:rPr>
        <w:t xml:space="preserve"> наук, развитие российского флота, А.Н.Крылов. Космическая программа и М.В.Келдыш.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Геометрия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jc w:val="both"/>
        <w:rPr>
          <w:rFonts w:ascii="Times New Roman" w:hAnsi="Times New Roman" w:cs="Times New Roman"/>
          <w:b/>
        </w:rPr>
      </w:pPr>
      <w:r w:rsidRPr="00A2067E">
        <w:rPr>
          <w:rFonts w:ascii="Times New Roman" w:hAnsi="Times New Roman" w:cs="Times New Roman"/>
          <w:b/>
        </w:rPr>
        <w:t>1.Планируемые результаты освоения учебного предмета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 xml:space="preserve">Личностные, </w:t>
      </w:r>
      <w:proofErr w:type="spellStart"/>
      <w:r w:rsidRPr="00A2067E">
        <w:rPr>
          <w:rFonts w:ascii="Arial" w:eastAsia="Times New Roman" w:hAnsi="Arial" w:cs="Arial"/>
          <w:b/>
        </w:rPr>
        <w:t>метпредметные</w:t>
      </w:r>
      <w:proofErr w:type="spellEnd"/>
      <w:r w:rsidRPr="00A2067E">
        <w:rPr>
          <w:rFonts w:ascii="Arial" w:eastAsia="Times New Roman" w:hAnsi="Arial" w:cs="Arial"/>
          <w:b/>
        </w:rPr>
        <w:t xml:space="preserve"> и предметные результаты освоения учебного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предмета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Изучение математики в основной школе дает возможность </w:t>
      </w:r>
      <w:proofErr w:type="gramStart"/>
      <w:r w:rsidRPr="00A2067E">
        <w:rPr>
          <w:rFonts w:ascii="Arial" w:eastAsia="Times New Roman" w:hAnsi="Arial" w:cs="Arial"/>
        </w:rPr>
        <w:t>обучающимся</w:t>
      </w:r>
      <w:proofErr w:type="gramEnd"/>
      <w:r w:rsidRPr="00A2067E">
        <w:rPr>
          <w:rFonts w:ascii="Arial" w:eastAsia="Times New Roman" w:hAnsi="Arial" w:cs="Arial"/>
        </w:rPr>
        <w:t xml:space="preserve"> достичь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следующих результатов развития: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1) в личностном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 умение ясно, точно, грамотно излагать свои мысли в устной и письменной речи,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понимать смысл поставленной задачи, выстраивать аргументацию, приводить примеры и контрпримеры;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•критичность мышления, умение распознавать логически некорректные высказывания, отличать гипотезу от факта;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•креативность мышления, инициатива, находчивость, активность при решении алгебраических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контролировать процесс и результат учебной математической деятельности;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•способность к эмоциональному восприятию математических объектов, задач, решений, рассуждений;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•сформированность ответственного отношения к учению, готовности и </w:t>
      </w:r>
      <w:proofErr w:type="gramStart"/>
      <w:r w:rsidRPr="00A2067E">
        <w:rPr>
          <w:rFonts w:ascii="Arial" w:eastAsia="Times New Roman" w:hAnsi="Arial" w:cs="Arial"/>
        </w:rPr>
        <w:t>способности</w:t>
      </w:r>
      <w:proofErr w:type="gramEnd"/>
      <w:r w:rsidRPr="00A2067E">
        <w:rPr>
          <w:rFonts w:ascii="Arial" w:eastAsia="Times New Roman" w:hAnsi="Arial" w:cs="Arial"/>
        </w:rPr>
        <w:t xml:space="preserve"> обучающихся к саморазвитию и самообразованию на основе мотивации к обучению и познанию, выбору дальнейшему образования на базе ориентировке в мире профессий и профессиональных предпочтений;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•сформированность коммуникативной компетенции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2)в метапредметном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видеть математическую задачу в контексте проблемной ситуации в других дисциплинах, в окружающей жизни;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lastRenderedPageBreak/>
        <w:t>•умение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понимать и использовать математические средства наглядности (рисунки, чертежи, таблицы, схемы и др.) для иллюстрации, интерпретации, аргументации;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выдвигать гипотезы при решении учебных задач, понимать необходимость их проверки;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применять индуктивные и дедуктивные способы рассуждений, видеть различные стратегии решения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•понимание сущности алгоритмических предписаний и умение действовать в соответствии с предложенным алгоритмом;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самостоятельно ставить цели, выбирать и создавать алгоритмы для решения учебных математических проблем;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•умениепланировать и осуществлять деятельность, направленную на решение задач исследовательского характера;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3)в предметном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•овладение базовым понятийным аппаратом по основным разделам содержания,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работать с геометрическим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проводить классификации, логические обоснования, доказательства математических утверждений;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распознавать виды математических утверждени</w:t>
      </w:r>
      <w:proofErr w:type="gramStart"/>
      <w:r w:rsidRPr="00A2067E">
        <w:rPr>
          <w:rFonts w:ascii="Arial" w:eastAsia="Times New Roman" w:hAnsi="Arial" w:cs="Arial"/>
        </w:rPr>
        <w:t>й(</w:t>
      </w:r>
      <w:proofErr w:type="gramEnd"/>
      <w:r w:rsidRPr="00A2067E">
        <w:rPr>
          <w:rFonts w:ascii="Arial" w:eastAsia="Times New Roman" w:hAnsi="Arial" w:cs="Arial"/>
        </w:rPr>
        <w:t>аксиомы, определения, теоремы и др.), прямые и обратные теоремы;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•овладение навыками устных, письменных, инструментальных вычислений;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•усвоение систематических знаний о плоских фигурах и их свойствах, а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также на наглядном уровне </w:t>
      </w:r>
      <w:proofErr w:type="gramStart"/>
      <w:r w:rsidRPr="00A2067E">
        <w:rPr>
          <w:rFonts w:ascii="Arial" w:eastAsia="Times New Roman" w:hAnsi="Arial" w:cs="Arial"/>
        </w:rPr>
        <w:t>–о</w:t>
      </w:r>
      <w:proofErr w:type="gramEnd"/>
      <w:r w:rsidRPr="00A2067E">
        <w:rPr>
          <w:rFonts w:ascii="Arial" w:eastAsia="Times New Roman" w:hAnsi="Arial" w:cs="Arial"/>
        </w:rPr>
        <w:t xml:space="preserve"> простейших пространственных телах, умение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применять систематические знания о них для решения геометрических и практических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Планируемые результаты изучения учебного предмета (в т.ч. по годам обучения)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Наглядная геометрия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на чертежах, рисунках, моделях и в окружающем мире </w:t>
      </w:r>
      <w:proofErr w:type="gramStart"/>
      <w:r w:rsidRPr="00A2067E">
        <w:rPr>
          <w:rFonts w:ascii="Arial" w:eastAsia="Times New Roman" w:hAnsi="Arial" w:cs="Arial"/>
        </w:rPr>
        <w:t>плоские</w:t>
      </w:r>
      <w:proofErr w:type="gramEnd"/>
      <w:r w:rsidRPr="00A2067E">
        <w:rPr>
          <w:rFonts w:ascii="Arial" w:eastAsia="Times New Roman" w:hAnsi="Arial" w:cs="Arial"/>
        </w:rPr>
        <w:t xml:space="preserve">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и пространственные геометрические фигуры;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развёртки куба, прямоугольного параллелепипеда, правильной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пирамиды, цилиндра и конуса;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строить развёртки куба и прямоугольного параллелепипеда;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определять по линейным размерам развёртки фигуры линейные размеры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самой фигуры и наоборот;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вычислять объём </w:t>
      </w:r>
      <w:proofErr w:type="spellStart"/>
      <w:r w:rsidRPr="00A2067E">
        <w:rPr>
          <w:rFonts w:ascii="Arial" w:eastAsia="Times New Roman" w:hAnsi="Arial" w:cs="Arial"/>
        </w:rPr>
        <w:t>прямоугольногопараллелепипеда</w:t>
      </w:r>
      <w:proofErr w:type="spellEnd"/>
      <w:r w:rsidRPr="00A2067E">
        <w:rPr>
          <w:rFonts w:ascii="Arial" w:eastAsia="Times New Roman" w:hAnsi="Arial" w:cs="Arial"/>
        </w:rPr>
        <w:t>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Геометрические фигуры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A2067E">
        <w:rPr>
          <w:rFonts w:ascii="Arial" w:eastAsia="Times New Roman" w:hAnsi="Arial" w:cs="Arial"/>
          <w:b/>
          <w:u w:val="single"/>
        </w:rPr>
        <w:t xml:space="preserve">Выпускник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пользоваться языком геометрии для описания предметов окружающего мира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и их взаимного расположения;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и изображать на чертежах и рисунках геометрические фигуры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lastRenderedPageBreak/>
        <w:t>и их конфигурации;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находить значения длин линейных элементов фигур и их отношения,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градусную меру углов от 0</w:t>
      </w:r>
      <w:r w:rsidRPr="00A2067E">
        <w:rPr>
          <w:rFonts w:ascii="Arial" w:eastAsia="Times New Roman" w:hAnsi="Arial" w:cs="Arial"/>
        </w:rPr>
        <w:sym w:font="Symbol" w:char="F0B0"/>
      </w:r>
      <w:r w:rsidRPr="00A2067E">
        <w:rPr>
          <w:rFonts w:ascii="Arial" w:eastAsia="Times New Roman" w:hAnsi="Arial" w:cs="Arial"/>
        </w:rPr>
        <w:t>до 180</w:t>
      </w:r>
      <w:r w:rsidRPr="00A2067E">
        <w:rPr>
          <w:rFonts w:ascii="Arial" w:eastAsia="Times New Roman" w:hAnsi="Arial" w:cs="Arial"/>
        </w:rPr>
        <w:sym w:font="Symbol" w:char="F0B0"/>
      </w:r>
      <w:r w:rsidRPr="00A2067E">
        <w:rPr>
          <w:rFonts w:ascii="Arial" w:eastAsia="Times New Roman" w:hAnsi="Arial" w:cs="Arial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оперировать с начальными понятиями тригонометрии и выполнять элементарные операции над функциями углов;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простейшие планиметрические задачи в пространстве.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Измерение геометрических величин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площади треугольников, прямоугольников, параллелограммов, трапеций, кругов и секторов;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длину окружности, длину дуги окружности;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вычислять длины линейных элементов фигур и их углы, используя формулы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длины окружности и длины дуги окружности, формулы площадей фигур;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Координаты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длину отрезка по координатам его концов; вычислять координаты середины отрезка;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использовать координатный метод для изучения свой</w:t>
      </w:r>
      <w:proofErr w:type="gramStart"/>
      <w:r w:rsidRPr="00A2067E">
        <w:rPr>
          <w:rFonts w:ascii="Arial" w:eastAsia="Times New Roman" w:hAnsi="Arial" w:cs="Arial"/>
        </w:rPr>
        <w:t>ств пр</w:t>
      </w:r>
      <w:proofErr w:type="gramEnd"/>
      <w:r w:rsidRPr="00A2067E">
        <w:rPr>
          <w:rFonts w:ascii="Arial" w:eastAsia="Times New Roman" w:hAnsi="Arial" w:cs="Arial"/>
        </w:rPr>
        <w:t>ямых и окружностей.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Векторы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 xml:space="preserve">Выпускник научится: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b/>
          <w:color w:val="000000"/>
          <w:sz w:val="22"/>
          <w:szCs w:val="22"/>
        </w:rPr>
      </w:pPr>
      <w:r w:rsidRPr="00A2067E">
        <w:rPr>
          <w:b/>
          <w:color w:val="000000"/>
          <w:sz w:val="22"/>
          <w:szCs w:val="22"/>
        </w:rPr>
        <w:t>2.Содержание учебного предмета Геометрия 7-9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rPr>
          <w:b/>
          <w:u w:val="single"/>
        </w:rPr>
        <w:t xml:space="preserve">НАГЛЯДНАЯ ГЕОМЕТРИЯ. </w:t>
      </w:r>
      <w:proofErr w:type="gramStart"/>
      <w:r w:rsidRPr="00A2067E"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A2067E">
        <w:t xml:space="preserve"> Изображение пространственных фигур. Примеры сечений. Многогранники. Правильные многогранники. Примеры разверток многогранников, цилиндра и конуса. Понятие объёма; единицы объёма. Объём прямоугольного параллелепипеда, куба.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rPr>
          <w:b/>
          <w:u w:val="single"/>
        </w:rPr>
        <w:t>ГЕОМЕТРИЧЕСКИЕ ФИГУРЫ.</w:t>
      </w:r>
      <w:r w:rsidRPr="00A2067E">
        <w:t xml:space="preserve"> Прямые и углы. Точка, прямая, плоскость. Отрезок, луч. Угол. Виды углов. Вертикальные и смежные углы. Биссектриса угла.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Параллельные и пересекающиеся прямые. Перпендикулярные прямые. Теоремы о параллельности и перпендикулярности </w:t>
      </w:r>
      <w:proofErr w:type="gramStart"/>
      <w:r w:rsidRPr="00A2067E">
        <w:t>прямых</w:t>
      </w:r>
      <w:proofErr w:type="gramEnd"/>
      <w:r w:rsidRPr="00A2067E">
        <w:t xml:space="preserve">. Перпендикуляр и наклонная </w:t>
      </w:r>
      <w:proofErr w:type="gramStart"/>
      <w:r w:rsidRPr="00A2067E">
        <w:t>к</w:t>
      </w:r>
      <w:proofErr w:type="gramEnd"/>
      <w:r w:rsidRPr="00A2067E">
        <w:t xml:space="preserve"> прямой. Серединный перпендикуляр к отрезку.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lastRenderedPageBreak/>
        <w:t xml:space="preserve">Геометрическое место точек. Свойства биссектрисы угла и серединного перпендикуляра к </w:t>
      </w:r>
      <w:proofErr w:type="spellStart"/>
      <w:r w:rsidRPr="00A2067E">
        <w:t>отрезку</w:t>
      </w:r>
      <w:proofErr w:type="gramStart"/>
      <w:r w:rsidRPr="00A2067E">
        <w:t>.Т</w:t>
      </w:r>
      <w:proofErr w:type="gramEnd"/>
      <w:r w:rsidRPr="00A2067E">
        <w:t>реугольник</w:t>
      </w:r>
      <w:proofErr w:type="spellEnd"/>
      <w:r w:rsidRPr="00A2067E">
        <w:t xml:space="preserve">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треугольника. Неравенство треугольника. Соотношения между сторонами и углами треугольника.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Сумма углов треугольника. Внешние углы треугольника. Теорема </w:t>
      </w:r>
      <w:proofErr w:type="spellStart"/>
      <w:r w:rsidRPr="00A2067E">
        <w:t>Фалеса</w:t>
      </w:r>
      <w:proofErr w:type="gramStart"/>
      <w:r w:rsidRPr="00A2067E">
        <w:t>.П</w:t>
      </w:r>
      <w:proofErr w:type="gramEnd"/>
      <w:r w:rsidRPr="00A2067E">
        <w:t>одобие</w:t>
      </w:r>
      <w:proofErr w:type="spellEnd"/>
      <w:r w:rsidRPr="00A2067E">
        <w:t xml:space="preserve"> треугольника. Признаки подобия треугольников. Синус, косинус, тангенс, котангенс острого угла прямоугольного треугольника и углов от 0 до 180 градусов; приведение к острому углу.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 Четырехугольник. Параллелограмм, его свойства и признаки. Прямоугольник, ромб, квадрат, их свойства и признаки. Трапеция, средняя линия трапеции.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Многогранник. Выпуклые многоугольники. Сумма углов выпуклого многоугольника. Правильные многоугольники.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      Построения с помощью циркуля и линейки. Основные задачи на построение: деление отрезка пополам; построение угла, равного </w:t>
      </w:r>
      <w:proofErr w:type="gramStart"/>
      <w:r w:rsidRPr="00A2067E">
        <w:t>данному</w:t>
      </w:r>
      <w:proofErr w:type="gramEnd"/>
      <w:r w:rsidRPr="00A2067E">
        <w:t xml:space="preserve">; построение треугольника по трём сторонам; построение перпендикуляра к прямой; построение биссектрисы угла; деление отрезка на </w:t>
      </w:r>
      <w:r w:rsidRPr="00A2067E">
        <w:rPr>
          <w:lang w:val="en-US"/>
        </w:rPr>
        <w:t>n</w:t>
      </w:r>
      <w:r w:rsidRPr="00A2067E">
        <w:t xml:space="preserve"> равных частей.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       Решение задач на вычисление, доказательство и построение с использованием свойств изученных фигур.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</w:p>
    <w:p w:rsidR="00347642" w:rsidRPr="00A2067E" w:rsidRDefault="00347642" w:rsidP="00347642">
      <w:pPr>
        <w:jc w:val="both"/>
      </w:pPr>
      <w:r w:rsidRPr="00A2067E">
        <w:rPr>
          <w:b/>
        </w:rPr>
        <w:t>ИЗМЕРЕНИЕ ГЕОМЕТРИЧЕСКИХ ВЕЛИЧИН.</w:t>
      </w:r>
    </w:p>
    <w:p w:rsidR="00347642" w:rsidRPr="00A2067E" w:rsidRDefault="00347642" w:rsidP="00347642">
      <w:pPr>
        <w:jc w:val="both"/>
      </w:pPr>
      <w:r w:rsidRPr="00A2067E">
        <w:t xml:space="preserve">Длина отрезка. Расстояние от точки </w:t>
      </w:r>
      <w:proofErr w:type="gramStart"/>
      <w:r w:rsidRPr="00A2067E">
        <w:t>до</w:t>
      </w:r>
      <w:proofErr w:type="gramEnd"/>
      <w:r w:rsidRPr="00A2067E">
        <w:t xml:space="preserve"> прямой. Расстояние между </w:t>
      </w:r>
      <w:proofErr w:type="gramStart"/>
      <w:r w:rsidRPr="00A2067E">
        <w:t>параллельными</w:t>
      </w:r>
      <w:proofErr w:type="gramEnd"/>
      <w:r w:rsidRPr="00A2067E">
        <w:t xml:space="preserve"> прямыми.</w:t>
      </w:r>
    </w:p>
    <w:p w:rsidR="00347642" w:rsidRPr="00A2067E" w:rsidRDefault="00347642" w:rsidP="00347642">
      <w:pPr>
        <w:jc w:val="both"/>
      </w:pPr>
      <w:r w:rsidRPr="00A2067E">
        <w:t>Периметр многоугольника.</w:t>
      </w:r>
    </w:p>
    <w:p w:rsidR="00347642" w:rsidRPr="00A2067E" w:rsidRDefault="00347642" w:rsidP="00347642">
      <w:pPr>
        <w:jc w:val="both"/>
      </w:pPr>
      <w:r w:rsidRPr="00A2067E">
        <w:t xml:space="preserve">Длина окружности, число </w:t>
      </w:r>
      <w:proofErr w:type="gramStart"/>
      <w:r w:rsidRPr="00A2067E">
        <w:t>П</w:t>
      </w:r>
      <w:proofErr w:type="gramEnd"/>
      <w:r w:rsidRPr="00A2067E">
        <w:t>, длина окружности.</w:t>
      </w:r>
    </w:p>
    <w:p w:rsidR="00347642" w:rsidRPr="00A2067E" w:rsidRDefault="00347642" w:rsidP="00347642">
      <w:pPr>
        <w:jc w:val="both"/>
      </w:pPr>
      <w:r w:rsidRPr="00A2067E">
        <w:t>Градусная мера угла, соответствие между величиной центрального угла и длиной дуги окружности.</w:t>
      </w:r>
    </w:p>
    <w:p w:rsidR="00347642" w:rsidRPr="00A2067E" w:rsidRDefault="00347642" w:rsidP="00347642">
      <w:pPr>
        <w:jc w:val="both"/>
      </w:pPr>
      <w:r w:rsidRPr="00A2067E">
        <w:t xml:space="preserve">Понятие площади плоских фигур. </w:t>
      </w:r>
      <w:proofErr w:type="gramStart"/>
      <w:r w:rsidRPr="00A2067E">
        <w:t>Равносоставленные</w:t>
      </w:r>
      <w:proofErr w:type="gramEnd"/>
      <w:r w:rsidRPr="00A2067E">
        <w:t xml:space="preserve"> и равновеликие фигуру. Площади прямоугольника. Площади параллелограмма, треугольника и трапеции. Площади многоугольника. Площади круга и площадь сектора. Соотношение между площадями подобных фигур.</w:t>
      </w:r>
    </w:p>
    <w:p w:rsidR="00347642" w:rsidRPr="00A2067E" w:rsidRDefault="00347642" w:rsidP="00347642">
      <w:pPr>
        <w:jc w:val="both"/>
      </w:pPr>
      <w:r w:rsidRPr="00A2067E">
        <w:t>Решение задач на вычисление и доказательство с использованием  изученных формул.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КООРДИНАТЫ.</w:t>
      </w:r>
      <w:r w:rsidRPr="00A2067E">
        <w:t xml:space="preserve"> Уравнение </w:t>
      </w:r>
      <w:proofErr w:type="gramStart"/>
      <w:r w:rsidRPr="00A2067E">
        <w:t>прямой</w:t>
      </w:r>
      <w:proofErr w:type="gramEnd"/>
      <w:r w:rsidRPr="00A2067E">
        <w:t>. Координаты середины отрезка. Формула расстояния между двумя точками плоскости. Уравнение окружности.</w:t>
      </w:r>
    </w:p>
    <w:p w:rsidR="00347642" w:rsidRPr="00A2067E" w:rsidRDefault="00347642" w:rsidP="00347642">
      <w:pPr>
        <w:jc w:val="both"/>
      </w:pPr>
      <w:r w:rsidRPr="00A2067E">
        <w:rPr>
          <w:b/>
        </w:rPr>
        <w:lastRenderedPageBreak/>
        <w:t>ВЕКТОРЫ.</w:t>
      </w:r>
      <w:r w:rsidRPr="00A2067E">
        <w:t xml:space="preserve"> Длин</w:t>
      </w:r>
      <w:proofErr w:type="gramStart"/>
      <w:r w:rsidRPr="00A2067E">
        <w:t>а(</w:t>
      </w:r>
      <w:proofErr w:type="gramEnd"/>
      <w:r w:rsidRPr="00A2067E">
        <w:t xml:space="preserve">модуль)вектора. Равенство векторов. </w:t>
      </w:r>
      <w:proofErr w:type="spellStart"/>
      <w:r w:rsidRPr="00A2067E">
        <w:t>Коллиниарные</w:t>
      </w:r>
      <w:proofErr w:type="spellEnd"/>
      <w:r w:rsidRPr="00A2067E">
        <w:t xml:space="preserve"> векторы. Координаты вектора. Умножение вектора на число, сумма векторов, разложение вектора по двум </w:t>
      </w:r>
      <w:proofErr w:type="gramStart"/>
      <w:r w:rsidRPr="00A2067E">
        <w:t>неколлинеарными</w:t>
      </w:r>
      <w:proofErr w:type="gramEnd"/>
      <w:r w:rsidRPr="00A2067E">
        <w:t xml:space="preserve"> векторам. Скалярное произведение векторов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ТЕОРЕТИКО-МНОЖЕСТВЕННЫЕ ПОНЯТИЯ.</w:t>
      </w:r>
      <w:r w:rsidRPr="00A2067E">
        <w:t xml:space="preserve"> Множество, элемент множества. Задание множеств перечислением элементов, характеристическим свойством. Подмножество. Объединение и перечисление множеств.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ЭЛЕМЕНТЫ ЛОГИКИ.</w:t>
      </w:r>
      <w:r w:rsidRPr="00A2067E">
        <w:t xml:space="preserve"> Определение. Аксиомы и теоремы. Доказательство. Доказательство от противного. Теорема, обратная </w:t>
      </w:r>
      <w:proofErr w:type="gramStart"/>
      <w:r w:rsidRPr="00A2067E">
        <w:t>данной</w:t>
      </w:r>
      <w:proofErr w:type="gramEnd"/>
      <w:r w:rsidRPr="00A2067E">
        <w:t>. Пример.</w:t>
      </w:r>
    </w:p>
    <w:p w:rsidR="00347642" w:rsidRPr="00A2067E" w:rsidRDefault="00347642" w:rsidP="00347642">
      <w:pPr>
        <w:jc w:val="both"/>
      </w:pPr>
      <w:r w:rsidRPr="00A2067E">
        <w:t>Понятие о равносильности, следовании, употребление логических связок «если…, то…, в том и только в том случае», логические связки и, или.</w:t>
      </w:r>
    </w:p>
    <w:p w:rsidR="00347642" w:rsidRPr="00A2067E" w:rsidRDefault="00347642" w:rsidP="00347642">
      <w:pPr>
        <w:jc w:val="both"/>
        <w:rPr>
          <w:b/>
        </w:rPr>
      </w:pPr>
      <w:r w:rsidRPr="00A2067E">
        <w:rPr>
          <w:b/>
        </w:rPr>
        <w:t>ГЕОМЕТРИЯ В ИСТОРИЧЕСКОМ РАЗВИТИИ.</w:t>
      </w:r>
    </w:p>
    <w:p w:rsidR="00347642" w:rsidRPr="00A2067E" w:rsidRDefault="00347642" w:rsidP="00347642">
      <w:pPr>
        <w:jc w:val="both"/>
      </w:pPr>
      <w:r w:rsidRPr="00A2067E">
        <w:t>От землемерия к геометрии. Пифагор и его школа. Фалес. Архимед. Построение правильных многоугольников. Трисекция угла. Квадратура круга. Удвоение куба. История числа П. Золотое сечение. «Начала Евклида» История пятого постулата.</w:t>
      </w:r>
    </w:p>
    <w:p w:rsidR="00347642" w:rsidRPr="00A2067E" w:rsidRDefault="00347642" w:rsidP="00347642">
      <w:pPr>
        <w:jc w:val="both"/>
      </w:pPr>
      <w:r w:rsidRPr="00A2067E">
        <w:t>Изобретение метода координат, позволяющего переводить геометрические объекты на язык алгебры.  Р. Декарт и П. Ферма. Примеры различных систем координат на плоскости.</w:t>
      </w:r>
    </w:p>
    <w:p w:rsidR="00A2067E" w:rsidRPr="00A2067E" w:rsidRDefault="00A2067E" w:rsidP="00347642">
      <w:pPr>
        <w:jc w:val="both"/>
      </w:pPr>
      <w:r w:rsidRPr="00A2067E">
        <w:t>Вероятность и статистика.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СОДЕРЖАНИЕ ОБУЧЕНИЯ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7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A2067E">
        <w:rPr>
          <w:rFonts w:ascii="Times New Roman" w:hAnsi="Times New Roman"/>
          <w:color w:val="000000"/>
        </w:rPr>
        <w:t>эйлеров</w:t>
      </w:r>
      <w:proofErr w:type="spellEnd"/>
      <w:r w:rsidRPr="00A2067E">
        <w:rPr>
          <w:rFonts w:ascii="Times New Roman" w:hAnsi="Times New Roman"/>
          <w:color w:val="000000"/>
        </w:rPr>
        <w:t xml:space="preserve"> путь). Представление об ориентированном графе. Решение задач с помощью графов.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8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A2067E">
        <w:rPr>
          <w:rFonts w:ascii="Times New Roman" w:hAnsi="Times New Roman"/>
          <w:color w:val="000000"/>
        </w:rPr>
        <w:t>ств дл</w:t>
      </w:r>
      <w:proofErr w:type="gramEnd"/>
      <w:r w:rsidRPr="00A2067E">
        <w:rPr>
          <w:rFonts w:ascii="Times New Roman" w:hAnsi="Times New Roman"/>
          <w:color w:val="000000"/>
        </w:rPr>
        <w:t>я описания реальных процессов и явлений, при решении задач.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9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2067E" w:rsidRPr="00A2067E" w:rsidRDefault="00A2067E" w:rsidP="00A2067E">
      <w:pPr>
        <w:spacing w:after="0"/>
        <w:sectPr w:rsidR="00A2067E" w:rsidRPr="00A2067E">
          <w:pgSz w:w="11906" w:h="16383"/>
          <w:pgMar w:top="1134" w:right="850" w:bottom="1134" w:left="1701" w:header="720" w:footer="720" w:gutter="0"/>
          <w:cols w:space="720"/>
        </w:sectPr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bookmarkStart w:id="1" w:name="block-34901443"/>
      <w:bookmarkEnd w:id="1"/>
      <w:r w:rsidRPr="00A2067E">
        <w:rPr>
          <w:rFonts w:ascii="Times New Roman" w:hAnsi="Times New Roman"/>
          <w:b/>
          <w:color w:val="000000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ЛИЧНОСТНЫЕ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 xml:space="preserve">Личностные результаты </w:t>
      </w:r>
      <w:r w:rsidRPr="00A2067E">
        <w:rPr>
          <w:rFonts w:ascii="Times New Roman" w:hAnsi="Times New Roman"/>
          <w:color w:val="000000"/>
        </w:rPr>
        <w:t>освоения программы учебного курса «Вероятность и статистика» характеризуются: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1) патриотическое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2) гражданское и духовно-нравственное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3) трудовое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4) эстетическое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5) ценности научного познания: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6) физическое воспитание, формирование культуры здоровья и эмоционального благополучия: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2067E">
        <w:rPr>
          <w:rFonts w:ascii="Times New Roman" w:hAnsi="Times New Roman"/>
          <w:color w:val="000000"/>
        </w:rPr>
        <w:t>сформированностью</w:t>
      </w:r>
      <w:proofErr w:type="spellEnd"/>
      <w:r w:rsidRPr="00A2067E">
        <w:rPr>
          <w:rFonts w:ascii="Times New Roman" w:hAnsi="Times New Roman"/>
          <w:color w:val="000000"/>
        </w:rPr>
        <w:t xml:space="preserve"> навыка рефлексии, признанием своего права на ошибку и такого же права другого человека;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7) экологическое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8) адаптация к изменяющимся условиям социальной и природной среды: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МЕТАПРЕДМЕТНЫЕ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Познавательные универсальные учебные действия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Базовые логические действия: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2067E">
        <w:rPr>
          <w:rFonts w:ascii="Times New Roman" w:hAnsi="Times New Roman"/>
          <w:color w:val="000000"/>
        </w:rPr>
        <w:t>контрпримеры</w:t>
      </w:r>
      <w:proofErr w:type="spellEnd"/>
      <w:r w:rsidRPr="00A2067E">
        <w:rPr>
          <w:rFonts w:ascii="Times New Roman" w:hAnsi="Times New Roman"/>
          <w:color w:val="000000"/>
        </w:rPr>
        <w:t>, обосновывать собственные рассуждения;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Базовые исследовательские действия</w:t>
      </w:r>
      <w:r w:rsidRPr="00A2067E">
        <w:rPr>
          <w:rFonts w:ascii="Times New Roman" w:hAnsi="Times New Roman"/>
          <w:color w:val="000000"/>
        </w:rPr>
        <w:t>: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Работа с информацией: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недостаточность и избыточность информации, данных, необходимых для решения задачи;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Коммуникативные универсальные учебные действия: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Регулятивные универсальные учебные действия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Самоорганизация:</w:t>
      </w:r>
    </w:p>
    <w:p w:rsidR="00A2067E" w:rsidRPr="00A2067E" w:rsidRDefault="00A2067E" w:rsidP="00A2067E">
      <w:pPr>
        <w:numPr>
          <w:ilvl w:val="0"/>
          <w:numId w:val="10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Самоконтроль, эмоциональный интеллект: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владеть способами самопроверки, самоконтроля процесса и результата решения математической задачи;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2067E">
        <w:rPr>
          <w:rFonts w:ascii="Times New Roman" w:hAnsi="Times New Roman"/>
          <w:color w:val="000000"/>
        </w:rPr>
        <w:t>недостижения</w:t>
      </w:r>
      <w:proofErr w:type="spellEnd"/>
      <w:r w:rsidRPr="00A2067E">
        <w:rPr>
          <w:rFonts w:ascii="Times New Roman" w:hAnsi="Times New Roman"/>
          <w:color w:val="000000"/>
        </w:rPr>
        <w:t xml:space="preserve"> цели, находить ошибку, давать оценку приобретённому опыту.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ПРЕДМЕТНЫЕ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bookmarkStart w:id="2" w:name="_Toc124426249"/>
      <w:bookmarkEnd w:id="2"/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7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8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частоты числовых значений и частоты событий, в том числе по результатам измерений и наблюдений.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графические модели: дерево случайного эксперимента, диаграммы Эйлера, числовая прямая.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proofErr w:type="gramStart"/>
      <w:r w:rsidRPr="00A2067E">
        <w:rPr>
          <w:rFonts w:ascii="Times New Roman" w:hAnsi="Times New Roman"/>
          <w:color w:val="000000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9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случайной величине и о распределении вероятностей.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347642">
      <w:pPr>
        <w:jc w:val="both"/>
      </w:pPr>
    </w:p>
    <w:p w:rsidR="00347642" w:rsidRPr="00A2067E" w:rsidRDefault="00347642" w:rsidP="00347642">
      <w:pPr>
        <w:jc w:val="both"/>
      </w:pPr>
    </w:p>
    <w:p w:rsidR="00347642" w:rsidRPr="00A2067E" w:rsidRDefault="00347642" w:rsidP="00347642">
      <w:pPr>
        <w:jc w:val="both"/>
      </w:pPr>
    </w:p>
    <w:p w:rsidR="00966E33" w:rsidRPr="00A2067E" w:rsidRDefault="00966E33" w:rsidP="00966E33"/>
    <w:p w:rsidR="00A2067E" w:rsidRPr="00A2067E" w:rsidRDefault="00A2067E" w:rsidP="00966E33"/>
    <w:p w:rsidR="00A2067E" w:rsidRPr="00A2067E" w:rsidRDefault="00A2067E" w:rsidP="00966E33"/>
    <w:p w:rsidR="00A2067E" w:rsidRPr="00A2067E" w:rsidRDefault="00A2067E" w:rsidP="00966E33"/>
    <w:p w:rsidR="00A2067E" w:rsidRDefault="00A2067E" w:rsidP="00966E33"/>
    <w:p w:rsidR="00A2067E" w:rsidRDefault="00A2067E" w:rsidP="00966E33"/>
    <w:p w:rsidR="00A2067E" w:rsidRDefault="00A2067E" w:rsidP="00966E33"/>
    <w:p w:rsidR="00F221CC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65D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F221CC" w:rsidRPr="007865D8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Алгебра 9</w:t>
      </w:r>
    </w:p>
    <w:p w:rsidR="00F221CC" w:rsidRPr="007865D8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10592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1"/>
        <w:gridCol w:w="3454"/>
        <w:gridCol w:w="650"/>
        <w:gridCol w:w="851"/>
        <w:gridCol w:w="850"/>
        <w:gridCol w:w="3796"/>
      </w:tblGrid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rHeight w:val="20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и их 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Квадратный трёхчлен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1 «Функции и их свойства. Квадратный трёхчлен»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Квадратичная функция и её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её график и 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, её график и 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Степенная функция. 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у = </w:t>
            </w:r>
            <w:proofErr w:type="spell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proofErr w:type="gramEnd"/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 «Квадратичная функция и её график. Степенная функция»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Уравнения с одной переменной 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3 «Уравнения и неравенства с одной переменной»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III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Уравнения с двумя переменными и их системы 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 «Уравнения и неравенства с двумя переменными»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IV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n-го члена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n-го члена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 «Арифметическая прогрессия»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10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первых n членов геометрической 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6 «Геометрическая прогрессия»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целых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целых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21CC" w:rsidRPr="007865D8" w:rsidRDefault="00F221CC" w:rsidP="00F221C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D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Календарно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6A17E3">
        <w:rPr>
          <w:rFonts w:ascii="Times New Roman" w:hAnsi="Times New Roman" w:cs="Times New Roman"/>
          <w:sz w:val="24"/>
          <w:szCs w:val="24"/>
        </w:rPr>
        <w:t>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учебного предмета </w:t>
      </w: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 9</w:t>
      </w:r>
    </w:p>
    <w:p w:rsidR="00F221CC" w:rsidRPr="006A17E3" w:rsidRDefault="00F221CC" w:rsidP="00F22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1CC" w:rsidRPr="006A17E3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7E3">
        <w:rPr>
          <w:rFonts w:ascii="Times New Roman" w:hAnsi="Times New Roman" w:cs="Times New Roman"/>
          <w:sz w:val="24"/>
          <w:szCs w:val="24"/>
        </w:rPr>
        <w:t>(2 часа в неделю, всего 68 часов)</w:t>
      </w:r>
    </w:p>
    <w:p w:rsidR="00F221CC" w:rsidRPr="006A17E3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997" w:type="dxa"/>
        <w:tblInd w:w="-1139" w:type="dxa"/>
        <w:tblLayout w:type="fixed"/>
        <w:tblLook w:val="04A0"/>
      </w:tblPr>
      <w:tblGrid>
        <w:gridCol w:w="567"/>
        <w:gridCol w:w="4678"/>
        <w:gridCol w:w="709"/>
        <w:gridCol w:w="992"/>
        <w:gridCol w:w="992"/>
        <w:gridCol w:w="3059"/>
      </w:tblGrid>
      <w:tr w:rsidR="00F221CC" w:rsidRPr="006A17E3" w:rsidTr="00F221CC">
        <w:trPr>
          <w:cantSplit/>
          <w:trHeight w:val="789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05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цифровыые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ресурсы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cantSplit/>
          <w:trHeight w:val="617"/>
        </w:trPr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11.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100. Преобразование подобия.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Преобразование подобия.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101, 102. Свойства преобразования подобия.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Свойства преобразования подобия.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103. Признак подобия треугольников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104.  Признак подобия треугольников по двум  сторонам и углу между ними.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 сторонам и углу между ними.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105. Признак подобия треугольников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трем сторонам.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трем сторонам.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</w:t>
            </w:r>
            <w:r w:rsidRPr="0063120E">
              <w:rPr>
                <w:rFonts w:ascii="Times New Roman" w:hAnsi="Times New Roman" w:cs="Times New Roman"/>
              </w:rPr>
              <w:lastRenderedPageBreak/>
              <w:t>b775eaffd1c8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106. 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1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«Признаки подобия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107. 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108. Пропорциональность отрезков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Пропорциональность отрезков 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Пропорциональность отрезков 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«Углы, вписанные в окружность».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2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«Углы, вписанные в окружность».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12. Решение треугольников. 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109. 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110.  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111.  Соотношение между углами треугольника и противолежащими сторонами.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Соотношение между углами треугольника и противолежащими сторонами.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112.  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треугольников. 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trHeight w:val="36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3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«Решение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13.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113-114. Ломаная. Выпуклые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Ломаная. Выпуклые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115. 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116. Формулы для радиусов вписанных и описанных окружностей правильных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117.  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118. Подобие правильных выпуклых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правильных выпуклых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119. Длина окружности.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120.  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</w:t>
            </w:r>
            <w:r w:rsidRPr="00CD5492">
              <w:rPr>
                <w:rFonts w:ascii="Times New Roman" w:hAnsi="Times New Roman" w:cs="Times New Roman"/>
              </w:rPr>
              <w:lastRenderedPageBreak/>
              <w:t>23cf69f7-e7d9-422f-ae30-4ddaaa27feb7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trHeight w:val="31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«Многоугольники».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4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«Многоугольники».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14. Площади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121-122.  Понятие площади.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Площадь прямоугольника.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Понятие площади. Площадь прямоугольника.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123.  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124.  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125.  Формула Герона </w:t>
            </w:r>
            <w:proofErr w:type="gramStart"/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 Формула Герона для 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 Формула Герона для 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126.  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5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127. 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128.  Площади подобных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подобных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129. 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курса планиметрии.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Углы. Параллельные прямые. Перпендикулярные прямые.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Многоугольники. Окружность. Круг.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Многоугольники. Окружность. Круг.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Векторы на плоскости.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Преобразование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Декартова система координат.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Вероятность и статистика.</w:t>
      </w:r>
    </w:p>
    <w:p w:rsidR="00F221CC" w:rsidRPr="00297983" w:rsidRDefault="00F221CC" w:rsidP="00F221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4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8"/>
        <w:gridCol w:w="5484"/>
        <w:gridCol w:w="1320"/>
        <w:gridCol w:w="992"/>
        <w:gridCol w:w="851"/>
        <w:gridCol w:w="5102"/>
      </w:tblGrid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план</w:t>
            </w: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факт</w:t>
            </w: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ЦОК)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Повторение курса 8 класса</w:t>
            </w:r>
          </w:p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Представление данных. Описательная статистика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/lesson/b302f296-6677-4c7f-b182-32bb55a31585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Формула сложения и умножения вероятностей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/lesson/3615a242-7586-4f43-87f3-1bb50bcbc191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Условная вероятность. Независимые события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/lesson/20e34273-c42c-4dc2-8a73-258abcc40487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перечисление комбинаций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/lesson/df9a9b8c-5f69-48cb-b230-062222a2c605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Элементы комбинаторики</w:t>
            </w:r>
          </w:p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Комбинаторное правило умножения. Перестановки. Факториал. Сочетания и число сочетаний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/lesson/dd299365-bdc4-49aa-9c28-b50e74dd61b2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Треугольник Паскаля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/lesson/4f537714-7615-43e8-b3f2-a64b77f4dffe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"Вычисление вероятностей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комбинаторных функций"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/lesson/285b8513-c37d-4242-af9a-a45091a25e75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применение числа сочетаний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/lesson/843d0c02-e41c-4c13-8541-398f207b8158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Геометрическая вероятность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/lesson/d1d91c5f-c153-4f8a-8877-3d54b0e5afac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Случайный выбор точки из фигуры на плоскости из отрезка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/lesson/fc7257c3-5edb-43c5-8cb8-f05c26b50c6f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Случайный выбор точки из фигуры на плоскости из дуги окружности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/lesson/c0f6e28e-e40d-408a-9af7-88e858a43b05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вероятностей в опытах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/lesson/1306786e-8acc-4a3a-ba2c-d431a122f76c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Испытания Бернулли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/lesson/296348fa-09b3-43ef-8feb-3df682e383da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/lesson/c5f15007-7afb-444d-b0ff-34bc803319e1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/lesson/f756d6e9-b125-4b06-b81e-13125e127b87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/lesson/157edc48-81f8-4d2c-95d5-e2cf197ebdf4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«Испытания Бернулли»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/lesson/7553bb9f-460b-41cc-abb9-5447e07a5b23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Контроль по темам: 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9D512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Испытания Бернулли</w:t>
            </w:r>
            <w:r w:rsidRPr="009D51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/lesson/cdf94778-d460-4e9d-b851-f5daf14cc5a2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Случайная величина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Случайная величина и распределение вероятностей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/lesson/b72a1143-a717-4840-9a76-6046112f905e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/lesson/97c41773-4de8-43ff-bd69-ce2bc427c302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 как теоретическое среднего значения. Примеры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/lesson/95e9da50-d02f-4728-886c-abb7b99b713e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/lesson/74ba706d-4c95-42b5-8363-46b1a848bc52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Понятие о законе больших чисел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/lesson/ac2fe14c-9c51-4471-bcc1-7dd34fddd36c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Измерение вероятностей с помощью частот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/lesson/c309e27c-e696-46f4-8189-23eaafd0b7aa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Обобщение, контроль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/lesson/91741785-4b1a-4ab6-a436-6076c85bd368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/lesson/ecb3b52e-418b-495c-9051-d524f0f49ceb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Элементы комбинаторики.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/lesson/5adcd206-d447-4430-923b-c70000f35a5d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Элементы комбинаторики.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/lesson/e642b1f3-3395-4c04-ae7b-ea04275da2b8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/lesson/7c98bc00-3947-46be-9405-1dd9755156e5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/lesson/e2839b67-063f-4862-8902-f4b056649cc1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Случайные величины и распределения.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/lesson/c2702c07-d441-44a4-9e04-b856a1687886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Случайные величины и распределения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/lesson/bc931152-1c5e-44bb-b707-6457c06e3391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/lesson/7a8aa605-9ada-4436-b7ae-cb046ea74f80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</w:tbl>
    <w:p w:rsidR="00F221CC" w:rsidRDefault="00F221CC" w:rsidP="00F221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21CC" w:rsidRPr="00CB30D3" w:rsidRDefault="00F221CC" w:rsidP="00F221CC">
      <w:pPr>
        <w:tabs>
          <w:tab w:val="left" w:pos="3456"/>
        </w:tabs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/>
    <w:p w:rsidR="00F221CC" w:rsidRDefault="00F221CC" w:rsidP="00F221CC"/>
    <w:p w:rsidR="00F221CC" w:rsidRPr="003F1FEA" w:rsidRDefault="00F221CC" w:rsidP="00F221CC">
      <w:pPr>
        <w:jc w:val="both"/>
        <w:rPr>
          <w:sz w:val="28"/>
          <w:szCs w:val="28"/>
        </w:rPr>
      </w:pPr>
    </w:p>
    <w:p w:rsidR="00F221CC" w:rsidRDefault="00F221CC" w:rsidP="00F221CC">
      <w:pPr>
        <w:tabs>
          <w:tab w:val="left" w:pos="33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221CC" w:rsidSect="00F2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489"/>
    <w:multiLevelType w:val="multilevel"/>
    <w:tmpl w:val="0BDE89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FD2CDC"/>
    <w:multiLevelType w:val="multilevel"/>
    <w:tmpl w:val="5386A0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3D4844"/>
    <w:multiLevelType w:val="multilevel"/>
    <w:tmpl w:val="1CAA2F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EB47484"/>
    <w:multiLevelType w:val="multilevel"/>
    <w:tmpl w:val="5896FE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DC01D5F"/>
    <w:multiLevelType w:val="multilevel"/>
    <w:tmpl w:val="15A0F5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7B7789D"/>
    <w:multiLevelType w:val="hybridMultilevel"/>
    <w:tmpl w:val="343E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850CE0"/>
    <w:multiLevelType w:val="hybridMultilevel"/>
    <w:tmpl w:val="F4C4B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F1B8C"/>
    <w:multiLevelType w:val="hybridMultilevel"/>
    <w:tmpl w:val="2DBC0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B7129"/>
    <w:multiLevelType w:val="multilevel"/>
    <w:tmpl w:val="1318E4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B8134DE"/>
    <w:multiLevelType w:val="hybridMultilevel"/>
    <w:tmpl w:val="882EB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61418"/>
    <w:multiLevelType w:val="hybridMultilevel"/>
    <w:tmpl w:val="58981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AA5"/>
    <w:rsid w:val="00347642"/>
    <w:rsid w:val="003B3CB1"/>
    <w:rsid w:val="005865B4"/>
    <w:rsid w:val="00592AA5"/>
    <w:rsid w:val="00966E33"/>
    <w:rsid w:val="00A2067E"/>
    <w:rsid w:val="00C36FD1"/>
    <w:rsid w:val="00CA5A1B"/>
    <w:rsid w:val="00D4298F"/>
    <w:rsid w:val="00F2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4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476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4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66E3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966E33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F221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9eb4" TargetMode="External"/><Relationship Id="rId18" Type="http://schemas.openxmlformats.org/officeDocument/2006/relationships/hyperlink" Target="https://m.edsoo.ru/7f43a526" TargetMode="External"/><Relationship Id="rId26" Type="http://schemas.openxmlformats.org/officeDocument/2006/relationships/hyperlink" Target="https://m.edsoo.ru/7f43b21e" TargetMode="External"/><Relationship Id="rId39" Type="http://schemas.openxmlformats.org/officeDocument/2006/relationships/hyperlink" Target="https://m.edsoo.ru/7f43ed7e" TargetMode="External"/><Relationship Id="rId21" Type="http://schemas.openxmlformats.org/officeDocument/2006/relationships/hyperlink" Target="https://m.edsoo.ru/7f43c542" TargetMode="External"/><Relationship Id="rId34" Type="http://schemas.openxmlformats.org/officeDocument/2006/relationships/hyperlink" Target="https://m.edsoo.ru/7f43af08" TargetMode="External"/><Relationship Id="rId42" Type="http://schemas.openxmlformats.org/officeDocument/2006/relationships/hyperlink" Target="https://m.edsoo.ru/7f43ef2c" TargetMode="External"/><Relationship Id="rId47" Type="http://schemas.openxmlformats.org/officeDocument/2006/relationships/hyperlink" Target="https://m.edsoo.ru/7f4446f2" TargetMode="External"/><Relationship Id="rId50" Type="http://schemas.openxmlformats.org/officeDocument/2006/relationships/hyperlink" Target="https://m.edsoo.ru/7f443b12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2fd38" TargetMode="External"/><Relationship Id="rId12" Type="http://schemas.openxmlformats.org/officeDocument/2006/relationships/hyperlink" Target="https://m.edsoo.ru/7f4399b4" TargetMode="External"/><Relationship Id="rId17" Type="http://schemas.openxmlformats.org/officeDocument/2006/relationships/hyperlink" Target="https://m.edsoo.ru/7f43a31e" TargetMode="External"/><Relationship Id="rId25" Type="http://schemas.openxmlformats.org/officeDocument/2006/relationships/hyperlink" Target="https://m.edsoo.ru/7f43b098" TargetMode="External"/><Relationship Id="rId33" Type="http://schemas.openxmlformats.org/officeDocument/2006/relationships/hyperlink" Target="https://m.edsoo.ru/7f43ad5a" TargetMode="External"/><Relationship Id="rId38" Type="http://schemas.openxmlformats.org/officeDocument/2006/relationships/hyperlink" Target="https://m.edsoo.ru/7f43ebda" TargetMode="External"/><Relationship Id="rId46" Type="http://schemas.openxmlformats.org/officeDocument/2006/relationships/hyperlink" Target="https://m.edsoo.ru/7f4441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a1ac" TargetMode="External"/><Relationship Id="rId20" Type="http://schemas.openxmlformats.org/officeDocument/2006/relationships/hyperlink" Target="https://m.edsoo.ru/7f43bf66" TargetMode="External"/><Relationship Id="rId29" Type="http://schemas.openxmlformats.org/officeDocument/2006/relationships/hyperlink" Target="https://m.edsoo.ru/7f43d0b4" TargetMode="External"/><Relationship Id="rId41" Type="http://schemas.openxmlformats.org/officeDocument/2006/relationships/hyperlink" Target="https://m.edsoo.ru/7f43f58a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33d84" TargetMode="External"/><Relationship Id="rId11" Type="http://schemas.openxmlformats.org/officeDocument/2006/relationships/hyperlink" Target="https://m.edsoo.ru/7f439842" TargetMode="External"/><Relationship Id="rId24" Type="http://schemas.openxmlformats.org/officeDocument/2006/relationships/hyperlink" Target="https://m.edsoo.ru/7f43c3d0" TargetMode="External"/><Relationship Id="rId32" Type="http://schemas.openxmlformats.org/officeDocument/2006/relationships/hyperlink" Target="https://m.edsoo.ru/7f43d55a" TargetMode="External"/><Relationship Id="rId37" Type="http://schemas.openxmlformats.org/officeDocument/2006/relationships/hyperlink" Target="https://m.edsoo.ru/7f43e6c6" TargetMode="External"/><Relationship Id="rId40" Type="http://schemas.openxmlformats.org/officeDocument/2006/relationships/hyperlink" Target="https://m.edsoo.ru/7f43f3b4" TargetMode="External"/><Relationship Id="rId45" Type="http://schemas.openxmlformats.org/officeDocument/2006/relationships/hyperlink" Target="https://m.edsoo.ru/7f43f8a0" TargetMode="External"/><Relationship Id="rId53" Type="http://schemas.openxmlformats.org/officeDocument/2006/relationships/hyperlink" Target="https://m.edsoo.ru/7f444f44" TargetMode="External"/><Relationship Id="rId5" Type="http://schemas.openxmlformats.org/officeDocument/2006/relationships/hyperlink" Target="https://m.edsoo.ru/7f433c12" TargetMode="External"/><Relationship Id="rId15" Type="http://schemas.openxmlformats.org/officeDocument/2006/relationships/hyperlink" Target="https://m.edsoo.ru/7f43a1ac" TargetMode="External"/><Relationship Id="rId23" Type="http://schemas.openxmlformats.org/officeDocument/2006/relationships/hyperlink" Target="https://m.edsoo.ru/7f43c3d0" TargetMode="External"/><Relationship Id="rId28" Type="http://schemas.openxmlformats.org/officeDocument/2006/relationships/hyperlink" Target="https://m.edsoo.ru/7f43b098" TargetMode="External"/><Relationship Id="rId36" Type="http://schemas.openxmlformats.org/officeDocument/2006/relationships/hyperlink" Target="https://m.edsoo.ru/7f43af08" TargetMode="External"/><Relationship Id="rId49" Type="http://schemas.openxmlformats.org/officeDocument/2006/relationships/hyperlink" Target="https://m.edsoo.ru/7f443fea" TargetMode="External"/><Relationship Id="rId10" Type="http://schemas.openxmlformats.org/officeDocument/2006/relationships/hyperlink" Target="https://m.edsoo.ru/7f4396c6" TargetMode="External"/><Relationship Id="rId19" Type="http://schemas.openxmlformats.org/officeDocument/2006/relationships/hyperlink" Target="https://m.edsoo.ru/7f43ab84" TargetMode="External"/><Relationship Id="rId31" Type="http://schemas.openxmlformats.org/officeDocument/2006/relationships/hyperlink" Target="https://m.edsoo.ru/7f43d23a" TargetMode="External"/><Relationship Id="rId44" Type="http://schemas.openxmlformats.org/officeDocument/2006/relationships/hyperlink" Target="https://m.edsoo.ru/7f43f72e" TargetMode="External"/><Relationship Id="rId52" Type="http://schemas.openxmlformats.org/officeDocument/2006/relationships/hyperlink" Target="https://m.edsoo.ru/7f444c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2ec80" TargetMode="External"/><Relationship Id="rId14" Type="http://schemas.openxmlformats.org/officeDocument/2006/relationships/hyperlink" Target="https://m.edsoo.ru/7f43a03a" TargetMode="External"/><Relationship Id="rId22" Type="http://schemas.openxmlformats.org/officeDocument/2006/relationships/hyperlink" Target="https://m.edsoo.ru/7f43c542" TargetMode="External"/><Relationship Id="rId27" Type="http://schemas.openxmlformats.org/officeDocument/2006/relationships/hyperlink" Target="https://m.edsoo.ru/7f43b5a2" TargetMode="External"/><Relationship Id="rId30" Type="http://schemas.openxmlformats.org/officeDocument/2006/relationships/hyperlink" Target="https://m.edsoo.ru/7f43d0b4" TargetMode="External"/><Relationship Id="rId35" Type="http://schemas.openxmlformats.org/officeDocument/2006/relationships/hyperlink" Target="https://m.edsoo.ru/7f43af08" TargetMode="External"/><Relationship Id="rId43" Type="http://schemas.openxmlformats.org/officeDocument/2006/relationships/hyperlink" Target="https://m.edsoo.ru/7f43f0c6" TargetMode="External"/><Relationship Id="rId48" Type="http://schemas.openxmlformats.org/officeDocument/2006/relationships/hyperlink" Target="https://m.edsoo.ru/7f444a94" TargetMode="External"/><Relationship Id="rId8" Type="http://schemas.openxmlformats.org/officeDocument/2006/relationships/hyperlink" Target="https://m.edsoo.ru/7f42fd38" TargetMode="External"/><Relationship Id="rId51" Type="http://schemas.openxmlformats.org/officeDocument/2006/relationships/hyperlink" Target="https://m.edsoo.ru/7f443cd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34</Pages>
  <Words>11195</Words>
  <Characters>63817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5</cp:revision>
  <cp:lastPrinted>2023-12-03T07:35:00Z</cp:lastPrinted>
  <dcterms:created xsi:type="dcterms:W3CDTF">2023-12-03T07:32:00Z</dcterms:created>
  <dcterms:modified xsi:type="dcterms:W3CDTF">2024-09-07T07:25:00Z</dcterms:modified>
</cp:coreProperties>
</file>